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52ac3" w14:textId="bb52a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Жамбылской области от 19 июня 2018 года № 122 "Об утверждении регламента государственной услуги "Субсидирование повышения продуктивности и качества продукции аквакультуры (рыбоводства)"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14 октября 2019 года № 231. Зарегистрировано Департаментом юстиции Жамбылской области 17 октября 2019 года № 4354. Утратило силу постановлением акимата Жамбылской области от 12 октября 2020 года № 226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12.10.2020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19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"Субсидирование повышения продуктивности и качества продукции аквакультуры (рыбоводства)"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3900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от 23 июля 2018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> государственной услуги "Субсидирование повышения продуктивности и качества продукции аквакультуры (рыбоводства)",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М. Шукеева.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_____2019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июня 2018 года № 122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повышения продуктивности и качества продукции аквакультуры (рыбоводства)"</w:t>
      </w:r>
    </w:p>
    <w:bookmarkEnd w:id="9"/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"Субсидирование повышения продуктивности и качества продукции аквакультуры (рыбоводства)" (далее – государственная услуга) оказывается коммунальным государственным учреждением "Управление сельского хозяйства акимата Жамбылской области" (далее – услугодатель) в соответствии со стандартом государственной услуги "Субсидирование повышения продуктивности и качества продукции аквакультуры (рыбоводства)", утвержденного приказом Заместителя Премьер-Министра Республики Казахстан - Министра сельского хозяйства Республики Казахстан от 2 февраля 2018 года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"Субсидирование повышения продуктивности и качества продукции аквакультуры (рыбоводства)"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16693</w:t>
      </w:r>
      <w:r>
        <w:rPr>
          <w:rFonts w:ascii="Times New Roman"/>
          <w:b w:val="false"/>
          <w:i w:val="false"/>
          <w:color w:val="000000"/>
          <w:sz w:val="28"/>
        </w:rPr>
        <w:t xml:space="preserve">),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осуществляется через веб-портал "электронного правительства" www.egov.kz (далее – портал).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 (частично автоматизированная). 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направляется уведомление о результате оказания государственной услуги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 Данное уведомление становится доступным в Личном кабинете услугополучателя в информационной системе субсидирования.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представляет на портал заявку в форме электронного документа, удостоверенного электронной цифровой подписью услугополучателя,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заявка становится доступной в "личном кабинете" услугодателя. На электронный адрес услугодателя направляется электронное извещение о поступлении заявки на рассмотрение;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формирует уведомление о перечислении субсидии, либо мотивированный отказ в предоставлении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и регистрация заявки на субсидирование;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заявки на субсидирование путем подписания с использованием электронной цифровой подписью;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уведомление о перечислении субсидий, либо мотивированный отказ.</w:t>
      </w:r>
    </w:p>
    <w:bookmarkEnd w:id="26"/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"Справочнике бизнес-процессов оказания государственной услуги"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31"/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номера, бизнес–идентификационного номера и пароля (осуществляется для незарегистрированных получателей на портале);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ввод услугополучателем индивидуального идентификационного номера и бизнес–идентификационного номера и пароля (процесс авторизации) на портале;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сведений о зарегистрированном услугополучателе через индивидуальный идентификационный номер и бизнес-идентификационный номер и пароль;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потребителем регистрационного свидетельства электронной цифровой подписи для удостоверения (подписания) запроса;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 и бизнес–идентификационным номером, указанным в запросе, и индивидуальным идентификационным номером и бизнес–идентификационным номером, указанным в регистрационном свидетельстве электронной цифровой подписи);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электронной цифровой подписи услугополучателя;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электронной цифровой подписи услугополучателя в портал;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получение услугополучателем результата услуги, сформированного порталом, в течение 30 (тридцати) минут.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акимата Жамбылской области (http://zhambyl.gov.kz) и на официальном сайте услугодателя (http://ush.zhambyl.kz).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аквакультуры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(рыбоводства)"</w:t>
            </w:r>
          </w:p>
        </w:tc>
      </w:tr>
    </w:tbl>
    <w:bookmarkStart w:name="z6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портал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298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аквакультуры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(рыбоводства)"</w:t>
            </w:r>
          </w:p>
        </w:tc>
      </w:tr>
    </w:tbl>
    <w:bookmarkStart w:name="z7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электронной государственной услуги через портал электронного правительства</w:t>
      </w:r>
    </w:p>
    <w:bookmarkEnd w:id="49"/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1"/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