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2798" w14:textId="cf62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28 февраля 2018 года № 24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июня 2019 года № 135. Зарегистрировано Департаментом юстиции Жамбылской области 17 июня 2019 года № 4264. Утратило силу постановлением акимата Жамбылской области от 23 мая 2022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3744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апреля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заключение), либо мотивированный ответ об отказе в оказании государственной услуги по основаниям, предусмотренным пунктом 10 стандарта.";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пунктом 10 стандарта.";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5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утере или повреждении бирок у крупного животного, в течение 2 (двух) рабочих дней со дня поступления дубликата навесной бирки услугодателю.";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8 изложить в следующей редакции: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утере или повреждении бирок у крупного животного, в течение 2 (двух) рабочих дней со дня поступления дубликата навесной бирки услугодателю.";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5) пункта 1 исключить;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выдача лицензии и (или) приложение к лицензии, переоформление лицензии, выдача дубликат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пунктом 10 стандарта.".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Жамбылской области" в установленном законодательством порядке обеспечить: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