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42ad" w14:textId="9f54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в рамках гарантирования и страхования займов субъектов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24 мая 2019 года № 444. Зарегистрировано Департаментом юстиции города Шымкент 30 мая 2019 года № 44. Утратило силу постановлением акимата города Шымкент от 23 декабря 2020 года № 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23.12.2020 № 810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в рамках гарантирования и страхования займов субъектов агропромышленного комплекса"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Шымкентский региональный центр правовой информации-филиал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Д.Жумина.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в рамках гарантирования и страхования займов субъектов агропромышленного комплекса"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в рамках гарантирования и страхования займов субъектов агропромышленного комплекса" (далее – государственная услуга) оказывается государственным учреждением "Управление сельского хозяйства и ветеринарии города Шымкент" (далее – услугодатель) на основании стандарта государственной услуги "Субсидирование в рамках гарантирования и страхования займов субъектов агропромышленного комплекса",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объязанности Министра сельского хозяйства Республики Казахстан от 23 ноября 2015 года № 9-1/1018 (зарегистрирован в Реестре государственной регистрации нормативных правовых актов под № 12523)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www.egov.kz, (далее – портал).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услугополучателем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– 21 (двадцать 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сотрудником канцелярии приема документов, их регистрации и передачи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либо его заместитель передает заявление услугополучателя руководителю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передает заявление услугополучателя ответственному исполнителю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проверяет представленные услугополучателем документы, подготавливает результат государственной услуги или мотивированный отказ – 19 (девятнадцать)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направляет результат оказания услуги услугополучателю в "личный кабинет" – 30 (тридцать) минут.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внесение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оказания услуги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государственной услуги.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сотрудником канцелярии приема документов, их регистрации и передачи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услугополучателя руководителю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представленные услугополучателем документы, подготавливает результат государственной услуги или мотивированный отказ – 19 (девятнадцать)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направляет результат оказания услуги услугополучателю в "личный кабинет" – 30 (тридцать) минут.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оказания государственной услуги через Портал и порядка использования информационных систем в процессе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оказания государственной услуги через Портал и последовательности процедур (действий) услугодателя и услугополучателя: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индентификационного или бизнес – индентификационного номеров (далее – ИИН/БИН), а также осуществляет регистрацию на портале с помощью электронной цифровой подписи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 компьютера услугополучателя регистрационного свидетельства ЭЦП, ввод услугополучателем пароля (процесс авторизации) на портале для получения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индивидуальный идентификационный номер (далее – ИИН) или бизнес – 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прикрепление к форме электронного документа, удостоверенного электронной цифровой подписью (далее – ЭЦП) услугополучателя необходимых копий документов в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результата государственной услуги (уведомление в форме электронного документа), сформированного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и страхования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и страхования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