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eab8" w14:textId="824e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мая 2019 года № 371. Зарегистрировано Департаментом юстиции города Шымкент 14 мая 2019 года № 39.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дней,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филиал "Шымкентский региональный центр правовой информации"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дней,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Мамыталиева.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Управлением архитектуры и градостроительства города Шымкент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является: согласование эскиза (эскизного проекта) в соответствии со стандартом государственной услуги на основании стандарта государственной услуги "Согласование эскиза (эскизного проекта)"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(зарегистрирован в Реестре государственной регистрации нормативных правовых актов под № 13610)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20 (двадцати) минут регистрирует поступивший документ (эскизный проект), присваивает входящий номер и направляет руководителю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 по следующим срокам: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несложные объекты – 8 (восемь)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сложные объекты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5 (пять) рабочих дней, после рассматрения, ответственный исполнитель направляет проект на согласование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2 (двух) часов рассматривает эскизный проект, подтверждает достоверность проекта, подписывает документ и направляет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20 (двадцати) минут регистрирует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(присваивает исходящий номер) и направляет результат в Государственную корпорацию.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(эскизного проекта)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согласованных документов (эскизного проекта) либо мотивированного ответа об отказе.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- в течение 20 (двадцати) минут регистрирует поступивший документ (эскизный проект), присваивает входящий номер и направляет руководителю услугодателя для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 по следующим срокам: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несложные объекты – 8 (восемь)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сложные объекты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 –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5 (пять) рабочих дней, после рассматрения, ответственный исполнитель направляет проект на согласование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2 (двух) часов рассматривает эскизный проект, подтверждает достоверность проекта, подписывает документ и направляет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– в течение 20 (двадцати) минут регистрирует проект (присваивает исходящий номер) и направляет результат в Государственную корпорацию.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иными услугодателями в процесе оказания государственной услуги начинается с обращения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пункте 9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в канцелярию услугодателя пакет принятых документов с сопроводительном письмом за подписью уполномоченного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предоставляет услугополучателю результаты оказания государственной услуги при обращении.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"Согласование эскиза (эскизного проекта)"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