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2170" w14:textId="8352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8 февраля 2017 года № 46 "Об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апреля 2019 года № 119. Зарегистрировано Департаментом юстиции Алматинской области 9 апреля 2019 года № 5099. Утратило силу постановлением акимата Алматинской области от 13 сентября 2019 года № 393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13.09.2019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архитектуры, градостроительства и строительства" от 8 февраля 2017 года № 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Л. Турлашова.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