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a1d5" w14:textId="a99a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мая 2019 года № 320. Зарегистрировано Департаментом юстиции Актюбинской области 27 мая 2019 года № 6198. Утратило силу решением Хромтауского районного маслихата Актюбинской области от 24 августа 2020 года № 497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278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района" (зарегистрированное в Реестре государственной регистрации нормативных правовых актов № 3-12-200, опубликованное 18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(далее – социальная поддержка) за счет бюджетных средств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Хромтауского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"Хромтауский районный отдел занятости и социальных программ"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- решением Хромтауского районного маслихата Актюбинской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услугополучателем неполного пакета документов согласно перечню, указанному в пункте 5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10 000 (десять тысяч) 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