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a1d5" w14:textId="a99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22 мая 2019 года № 320. Зарегистрировано Департаментом юстиции Актюбинской области 27 мая 2019 года № 6198. Утратило силу решением Хромтауского районного маслихата Актюбинской области от 24 августа 2020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Хромтауского районного маслихата Актюбинской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278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района" (зарегистрированное в Реестре государственной регистрации нормативных правовых актов № 3-12-200, опубликованное 18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 № 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Хромтауского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"Хромтауский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- решением Хромтауского районного маслихата Актюбинской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10 000 (десять тысяч)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