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3ea" w14:textId="912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марта 2019 года № 292. Зарегистрировано Департаментом юстиции Актюбинской области 18 марта 2019 года № 6002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Хромтауского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решения Хромтауского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апреля 2016 года № 19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Хромтауского района (зарегистрированное в Реестре государственной регистрации нормативных правовых актов № 4934, опубликованное 24 мая 2016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мая 2017 года № 118 "О внесении изменения в решение районного маслихата от 25 апреля 2016 года № 19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за № 5506, опубликованное 31 мая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04 января 2019 года № 279 "О внесении изменения в решение районного маслихата от 25 апреля 2016 года № 19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за № 3-12-201, опубликованное 18 января 2019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