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257f" w14:textId="8b2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января 2019 года № 277. Зарегистрировано Управлением юстиции Хромтауского района Департамента юстиции Актюбинской области 8 января 2019 года № 3-12-199.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города районного значения, села, поселка, сельского округа от продажи основного капитала являются деньги от продажи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трансфертов в бюджеты города районного значения, села, поселка, сельского округа являются трансферты из районного (города областного значения) бюджета.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и принять к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263 "Об утверждении Хромтауского районного бюджета на 2019 - 2021 годы" предусмотрены на 2019 год объем субвенций, передаваемые из районного бюджета в бюджет Коктауского сельского округа в сумме 29 988 тысяч тенге.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