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afaf" w14:textId="1c7a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"Дөң"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4 января 2018 года № 276. Зарегистрировано Управлением юстиции Хромтауского района Департамента юстиции Актюбинской области 8 января 2018 года № 3-12-198.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"Дөң"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городе районного значения, селе,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Поступлениями в бюджеты города районного значения, села, поселка, сельского округа от продажи основного капитала являются деньги от продажи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трансфертов в бюджеты города районного значения, села, поселка, сельского округа являются трансферты из районного (города областного значения) бюджета.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и принять к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2019 - 2021 годы"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29 698 тенге.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263 "Об утверждении Хромтауского районного бюджета на 2019 - 2021 годы" предусмотрены на 2019 год объем субвенций, передаваемые из районного бюджета в бюджет сельского округа "Дөң" в сумме – 15 940 тысяч тенге.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"Дөң"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"Дөң"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"Дөң"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