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72de" w14:textId="ad57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Коптогайского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4 января 2019 года № 249. Зарегистрировано Управлением юстиции Уилского района Департамента юстиции Актюбинской области 10 января 2019 года № 3-11-157.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Коптогайского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46 510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                                    2 296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                                    280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43 934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46 768,5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           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приобретание финансовых активов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(прфицит) бюджета                               -258,5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                        258,5 тыс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Уилского районного маслихата Актюбинской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29.05.2019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09.08.2019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- 2 525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- 29 698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2019 год субвенции, передаваемые из районного бюджета в сумме - 14 905 тыс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7 187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1300 тысяч тенге-на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Уилского районного маслихата Актюбинской области от 29.05.2019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1 100 тыс тенге - на реализацию государственного образовательного заказа в дошкольных организациях образования.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Трансферты из местного бюджета - 18 903 тыс тенге.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09.08.2019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января 2019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4 января 2019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