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fdab" w14:textId="6f8f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2018 года № 303 "Об утверждении Темирского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декабря 2019 года № 398. Зарегистрировано Департаментом юстиции Актюбинской области 5 декабря 2019 года № 6519.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2019-2021 годы" (зарегистрированное в Реестре государственной регистрации нормативных правовых актов № 3-10-233, опубликованное 9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"7 128 407" заменить цифрами "7 041 566";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цифры "2 533 953"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"2 808 263";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цифры "358 103"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"28 100" заменить цифрами "18 649";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"4 208 251"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"4 121 410";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цифры "7 146 877,7" заменить цифрами "7 060 038,7";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"67 386" заменить цифрами "67 384";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"90 914" заменить цифрами "90 912";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"190 500" заменить цифрами "202 000";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"670 502" заменить цифрами "683 327";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"33 251" заменить цифрами "38 146";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"495 496";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"88 164" заменить цифрами "84 480";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"236 784" заменить цифрами "167 521";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"111 492" заменить цифрами "102 538";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"156 308" заменить цифрами "146 308";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"2 500" заменить цифрами "1 960";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"9 600" заменить цифрами "9 465";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"24 008" заменить цифрами "25 315";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"4 050" заменить цифрами "3 115";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"58 575" заменить цифрами "60 075";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района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"54 326" заменить цифрами "52 863";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"56 696" заменить цифрами "54 126";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"12 844" заменить цифрами "11 394";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"12 000";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"6 370" заменить цифрой "0".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секретаря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капитальный ремонт объектов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