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3698" w14:textId="c5c3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2019–2021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4 января 2019 года № 312. Зарегистрировано Управлением юстиции Темирского района Департамента юстиции Актюбинской области 10 января 2019 года № 3-10-241.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145 518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145 518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0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Кенкиякского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размещение наружной (визуальной) рекламы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неналоговые поступления в бюджет сельского округа.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– 2021 годы" с 1 января 2019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29 698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2018 года № 303 "Об утверждении Темирского районного бюджета на 2019–2021 годы" предусмотрены на 2019 год объем субвенции, передаваемые из районного бюджета в бюджет Кенкиякского сельского округа в сумме 30 030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2019 год поступления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5 851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10 493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определяется на основании решения акима Кенкиякского сельского округа.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Кенкиякского сельского округа на 2019 год поступление целевых текущих трансфертов из областного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58 062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детских дошкольных организациях образования – 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определяется на основании решения акима Кенкиякского сельского округа.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Кенкиякского сельского округа на 2019 год поступление целевого текущего трансферта из районного бюджета в сумме 1 275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целевого текущего трансферта определяется на основании решения акима Кенкиякского сельского округа.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от 4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от 4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от 4 января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