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7080" w14:textId="76a7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Мугалжарскому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23 декабря 2019 года № 493. Зарегистрировано Департаментом юстиции Актюбинской области 24 декабря 2019 года № 6595.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Вводится в действие с 01.01.2020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за № 13898, акимат Мугалжарского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Мугалжарскому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обеспечить размещение данного постановления на интернет - ресурсе акимата Мугалжарского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Мугалжарского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2019 года  № 493</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Мугалжарскому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"AltynEx Company"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"Актобе мунай маш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"Горно-рудные технологии"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медицинское учреждение "Больница "Шапағат"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"Восток нефть и Сервисное обслуживание"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"Мугалжарская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"Коктас"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