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1c10" w14:textId="ef11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cела Мугалжар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4 января 2019 года № 277. Зарегистрировано Управлением юстиции Мугалжарского района Департамента юстиции Актюбинской области 9 января 2019 года № 3-9-236.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пунктом 2 </w:t>
      </w:r>
      <w:r>
        <w:rPr>
          <w:rFonts w:ascii="Times New Roman"/>
          <w:b w:val="false"/>
          <w:i w:val="false"/>
          <w:color w:val="000000"/>
          <w:sz w:val="28"/>
        </w:rPr>
        <w:t>статьи 9–1</w:t>
      </w:r>
      <w:r>
        <w:rPr>
          <w:rFonts w:ascii="Times New Roman"/>
          <w:b w:val="false"/>
          <w:i w:val="false"/>
          <w:color w:val="000000"/>
          <w:sz w:val="28"/>
        </w:rPr>
        <w:t xml:space="preserve">,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от 4 декабря 2008 года, Мугалжарский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бюджет села Мугалжар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2019 год в следующих объемах:</w:t>
      </w:r>
    </w:p>
    <w:bookmarkEnd w:id="1"/>
    <w:p>
      <w:pPr>
        <w:spacing w:after="0"/>
        <w:ind w:left="0"/>
        <w:jc w:val="both"/>
      </w:pPr>
      <w:r>
        <w:rPr>
          <w:rFonts w:ascii="Times New Roman"/>
          <w:b w:val="false"/>
          <w:i w:val="false"/>
          <w:color w:val="000000"/>
          <w:sz w:val="28"/>
        </w:rPr>
        <w:t>
      1) доходы – 94 736,0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2 260,0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92 476,0 тысяч тенге;</w:t>
      </w:r>
    </w:p>
    <w:p>
      <w:pPr>
        <w:spacing w:after="0"/>
        <w:ind w:left="0"/>
        <w:jc w:val="both"/>
      </w:pPr>
      <w:r>
        <w:rPr>
          <w:rFonts w:ascii="Times New Roman"/>
          <w:b w:val="false"/>
          <w:i w:val="false"/>
          <w:color w:val="000000"/>
          <w:sz w:val="28"/>
        </w:rPr>
        <w:t>
      2) затраты – 95 597,4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(профицит) бюджета – -861,4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861,4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внесенными решениями маслихата Мугалжарского района Актюбинской области от 28.03.2019 </w:t>
      </w:r>
      <w:r>
        <w:rPr>
          <w:rFonts w:ascii="Times New Roman"/>
          <w:b w:val="false"/>
          <w:i w:val="false"/>
          <w:color w:val="000000"/>
          <w:sz w:val="28"/>
        </w:rPr>
        <w:t>№ 304</w:t>
      </w:r>
      <w:r>
        <w:rPr>
          <w:rFonts w:ascii="Times New Roman"/>
          <w:b w:val="false"/>
          <w:i w:val="false"/>
          <w:color w:val="ff0000"/>
          <w:sz w:val="28"/>
        </w:rPr>
        <w:t xml:space="preserve"> (вводится в действие с 01.01.2019); от 21.05.2019 </w:t>
      </w:r>
      <w:r>
        <w:rPr>
          <w:rFonts w:ascii="Times New Roman"/>
          <w:b w:val="false"/>
          <w:i w:val="false"/>
          <w:color w:val="000000"/>
          <w:sz w:val="28"/>
        </w:rPr>
        <w:t>№ 324</w:t>
      </w:r>
      <w:r>
        <w:rPr>
          <w:rFonts w:ascii="Times New Roman"/>
          <w:b w:val="false"/>
          <w:i w:val="false"/>
          <w:color w:val="ff0000"/>
          <w:sz w:val="28"/>
        </w:rPr>
        <w:t xml:space="preserve"> (вводится в действие с 01.01.2019); от 03.12.2019 </w:t>
      </w:r>
      <w:r>
        <w:rPr>
          <w:rFonts w:ascii="Times New Roman"/>
          <w:b w:val="false"/>
          <w:i w:val="false"/>
          <w:color w:val="000000"/>
          <w:sz w:val="28"/>
        </w:rPr>
        <w:t>№ 370</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Учесть, что в доход бюджета села зачисляются:</w:t>
      </w:r>
    </w:p>
    <w:p>
      <w:pPr>
        <w:spacing w:after="0"/>
        <w:ind w:left="0"/>
        <w:jc w:val="both"/>
      </w:pPr>
      <w:r>
        <w:rPr>
          <w:rFonts w:ascii="Times New Roman"/>
          <w:b w:val="false"/>
          <w:i w:val="false"/>
          <w:color w:val="000000"/>
          <w:sz w:val="28"/>
        </w:rPr>
        <w:t>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налог на имущество физических лиц, имущество которых находится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p>
    <w:p>
      <w:pPr>
        <w:spacing w:after="0"/>
        <w:ind w:left="0"/>
        <w:jc w:val="both"/>
      </w:pPr>
      <w:r>
        <w:rPr>
          <w:rFonts w:ascii="Times New Roman"/>
          <w:b w:val="false"/>
          <w:i w:val="false"/>
          <w:color w:val="000000"/>
          <w:sz w:val="28"/>
        </w:rPr>
        <w:t>
      налог на транспортные средства с физических и юридических лиц, зарегистрированных в городе районного значения, селе, поселке;</w:t>
      </w:r>
    </w:p>
    <w:p>
      <w:pPr>
        <w:spacing w:after="0"/>
        <w:ind w:left="0"/>
        <w:jc w:val="both"/>
      </w:pPr>
      <w:r>
        <w:rPr>
          <w:rFonts w:ascii="Times New Roman"/>
          <w:b w:val="false"/>
          <w:i w:val="false"/>
          <w:color w:val="000000"/>
          <w:sz w:val="28"/>
        </w:rPr>
        <w:t>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Учесть,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ноября 2018 года "О республиканском бюджете на 2019-2021 годы" установлено:</w:t>
      </w:r>
    </w:p>
    <w:bookmarkEnd w:id="3"/>
    <w:p>
      <w:pPr>
        <w:spacing w:after="0"/>
        <w:ind w:left="0"/>
        <w:jc w:val="both"/>
      </w:pPr>
      <w:r>
        <w:rPr>
          <w:rFonts w:ascii="Times New Roman"/>
          <w:b w:val="false"/>
          <w:i w:val="false"/>
          <w:color w:val="000000"/>
          <w:sz w:val="28"/>
        </w:rPr>
        <w:t>
      с 1 января 2019 года:</w:t>
      </w:r>
    </w:p>
    <w:p>
      <w:pPr>
        <w:spacing w:after="0"/>
        <w:ind w:left="0"/>
        <w:jc w:val="both"/>
      </w:pPr>
      <w:r>
        <w:rPr>
          <w:rFonts w:ascii="Times New Roman"/>
          <w:b w:val="false"/>
          <w:i w:val="false"/>
          <w:color w:val="000000"/>
          <w:sz w:val="28"/>
        </w:rPr>
        <w:t>
      1) минимальный размер заработной платы – 42 500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2 525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29 698 тенге.</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Установить объем субвенций переданной из районного бюджета в бюджет села Мугалжар на 2019 год в сумме 28 320,0 тысяч тенге. </w:t>
      </w:r>
    </w:p>
    <w:bookmarkEnd w:id="4"/>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Учесть, в бюджете села Мугалжар на 2019 год поступление целевых текущих трансфертов из республиканского бюджета 4 107,0 тысяч тенге, из местного бюджета 20 902,0 тысяч тенге.</w:t>
      </w:r>
    </w:p>
    <w:bookmarkEnd w:id="5"/>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 10 272,0 тысяч тенге.</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Мугалжарского района Актюбинской области от 28.03.2019 </w:t>
      </w:r>
      <w:r>
        <w:rPr>
          <w:rFonts w:ascii="Times New Roman"/>
          <w:b w:val="false"/>
          <w:i w:val="false"/>
          <w:color w:val="000000"/>
          <w:sz w:val="28"/>
        </w:rPr>
        <w:t>№ 304</w:t>
      </w:r>
      <w:r>
        <w:rPr>
          <w:rFonts w:ascii="Times New Roman"/>
          <w:b w:val="false"/>
          <w:i w:val="false"/>
          <w:color w:val="ff0000"/>
          <w:sz w:val="28"/>
        </w:rPr>
        <w:t xml:space="preserve"> (вводится в действие с 01.01.2019); с изменениями, внесенными решениями маслихата Мугалжарского района Актюбинской области от 21.05.2019 </w:t>
      </w:r>
      <w:r>
        <w:rPr>
          <w:rFonts w:ascii="Times New Roman"/>
          <w:b w:val="false"/>
          <w:i w:val="false"/>
          <w:color w:val="000000"/>
          <w:sz w:val="28"/>
        </w:rPr>
        <w:t>№ 324</w:t>
      </w:r>
      <w:r>
        <w:rPr>
          <w:rFonts w:ascii="Times New Roman"/>
          <w:b w:val="false"/>
          <w:i w:val="false"/>
          <w:color w:val="ff0000"/>
          <w:sz w:val="28"/>
        </w:rPr>
        <w:t xml:space="preserve"> (вводится в действие с 01.01.2019); от 03.12.2019 </w:t>
      </w:r>
      <w:r>
        <w:rPr>
          <w:rFonts w:ascii="Times New Roman"/>
          <w:b w:val="false"/>
          <w:i w:val="false"/>
          <w:color w:val="000000"/>
          <w:sz w:val="28"/>
        </w:rPr>
        <w:t>№ 370</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Учесть, в бюджете села Мугалжар на 2019 год поступление текущих целевых трансфертов из районного бюджета 27 894,0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6-2 в соответствии с решением маслихата Мугалжарского района Актюбинской области от 28.03.2019 </w:t>
      </w:r>
      <w:r>
        <w:rPr>
          <w:rFonts w:ascii="Times New Roman"/>
          <w:b w:val="false"/>
          <w:i w:val="false"/>
          <w:color w:val="000000"/>
          <w:sz w:val="28"/>
        </w:rPr>
        <w:t>№ 304</w:t>
      </w:r>
      <w:r>
        <w:rPr>
          <w:rFonts w:ascii="Times New Roman"/>
          <w:b w:val="false"/>
          <w:i w:val="false"/>
          <w:color w:val="ff0000"/>
          <w:sz w:val="28"/>
        </w:rPr>
        <w:t xml:space="preserve"> (вводится в действие с 01.01.2019); с изменениями, внесенными решением маслихата Мугалжарского района Актюбинской области от 21.05.2019 </w:t>
      </w:r>
      <w:r>
        <w:rPr>
          <w:rFonts w:ascii="Times New Roman"/>
          <w:b w:val="false"/>
          <w:i w:val="false"/>
          <w:color w:val="000000"/>
          <w:sz w:val="28"/>
        </w:rPr>
        <w:t>№ 324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На повышение заработной платы отдельных категорий административных госсударственных служащих – 981,0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6-3 в соответствии с решением маслихата Мугалжарского района Актюбинской области от 21.05.2019 </w:t>
      </w:r>
      <w:r>
        <w:rPr>
          <w:rFonts w:ascii="Times New Roman"/>
          <w:b w:val="false"/>
          <w:i w:val="false"/>
          <w:color w:val="000000"/>
          <w:sz w:val="28"/>
        </w:rPr>
        <w:t>№ 324</w:t>
      </w:r>
      <w:r>
        <w:rPr>
          <w:rFonts w:ascii="Times New Roman"/>
          <w:b w:val="false"/>
          <w:i w:val="false"/>
          <w:color w:val="ff0000"/>
          <w:sz w:val="28"/>
        </w:rPr>
        <w:t xml:space="preserve"> (вводится в действие с 01.01.2019); с изменениями, внесенными решением маслихата Мугалжарского района Актюбинской области от 03.12.2019 </w:t>
      </w:r>
      <w:r>
        <w:rPr>
          <w:rFonts w:ascii="Times New Roman"/>
          <w:b w:val="false"/>
          <w:i w:val="false"/>
          <w:color w:val="000000"/>
          <w:sz w:val="28"/>
        </w:rPr>
        <w:t>№ 370</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Государственному учреждению "Аппарат маслихата Мугалжарского района" в установленном законодательном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Мугалжарского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w:t>
      </w:r>
    </w:p>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Настоящее решение вводится в действие с 1 января 2019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секретарь 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277</w:t>
            </w:r>
          </w:p>
        </w:tc>
      </w:tr>
    </w:tbl>
    <w:p>
      <w:pPr>
        <w:spacing w:after="0"/>
        <w:ind w:left="0"/>
        <w:jc w:val="left"/>
      </w:pPr>
      <w:r>
        <w:rPr>
          <w:rFonts w:ascii="Times New Roman"/>
          <w:b/>
          <w:i w:val="false"/>
          <w:color w:val="000000"/>
        </w:rPr>
        <w:t xml:space="preserve"> Бюджет села Мугалжар на 2019 год</w:t>
      </w:r>
    </w:p>
    <w:p>
      <w:pPr>
        <w:spacing w:after="0"/>
        <w:ind w:left="0"/>
        <w:jc w:val="both"/>
      </w:pPr>
      <w:r>
        <w:rPr>
          <w:rFonts w:ascii="Times New Roman"/>
          <w:b w:val="false"/>
          <w:i w:val="false"/>
          <w:color w:val="ff0000"/>
          <w:sz w:val="28"/>
        </w:rPr>
        <w:t xml:space="preserve">
      Сноска. Приложение 1 – в редакции решения маслихата Мугалжарского района Актюбинской области от 03.12.2019 </w:t>
      </w:r>
      <w:r>
        <w:rPr>
          <w:rFonts w:ascii="Times New Roman"/>
          <w:b w:val="false"/>
          <w:i w:val="false"/>
          <w:color w:val="ff0000"/>
          <w:sz w:val="28"/>
        </w:rPr>
        <w:t>№ 370</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8"/>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w:t>
            </w:r>
          </w:p>
          <w:bookmarkEnd w:id="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Испульзуемые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Мугалжарского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№277</w:t>
            </w:r>
          </w:p>
        </w:tc>
      </w:tr>
    </w:tbl>
    <w:p>
      <w:pPr>
        <w:spacing w:after="0"/>
        <w:ind w:left="0"/>
        <w:jc w:val="left"/>
      </w:pPr>
      <w:r>
        <w:rPr>
          <w:rFonts w:ascii="Times New Roman"/>
          <w:b/>
          <w:i w:val="false"/>
          <w:color w:val="000000"/>
        </w:rPr>
        <w:t xml:space="preserve"> Бюджет села Мугалжар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277</w:t>
            </w:r>
          </w:p>
        </w:tc>
      </w:tr>
    </w:tbl>
    <w:p>
      <w:pPr>
        <w:spacing w:after="0"/>
        <w:ind w:left="0"/>
        <w:jc w:val="left"/>
      </w:pPr>
      <w:r>
        <w:rPr>
          <w:rFonts w:ascii="Times New Roman"/>
          <w:b/>
          <w:i w:val="false"/>
          <w:color w:val="000000"/>
        </w:rPr>
        <w:t xml:space="preserve"> Бюджет села Мугалжар на 2021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