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3cff" w14:textId="854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24 декабря 2018 года № 206 "Об утверждении Мартукского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июля 2019 года № 285. Зарегистрировано Департаментом юстиции Актюбинской области 26 июля 2019 года № 6304.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декабря 2018 года № 206 "Об утверждении Мартукского районного бюджета на 2019-2021 годы" (зарегистрированное в реестре государственной регистрации нормативных правовых актов под № 3-8-208, опубликованное 27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"6 947 424" заменить цифрами "6 995 677",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"553 035" заменить цифрами "613 156";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"12 000" заменить цифрами "19 000";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"6 367 315" заменить цифрами "6 348 447";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"7 025 838,1" заменить цифрами "7 074 091,1";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"290 283" заменить цифрами "195 000";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497 322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"28 484" заменить цифрами "27 270";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348 434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девятый, десятый, одиннадцатый, двенадцатый, тринадцатый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"2 800" заменить цифрами "7 300";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"34 227" заменить цифрами "56 121";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"8 586" заменить цифрами "3 086";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"15 836" заменить цифрами "15 651";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"132 001" заменить цифрами "118 905";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"44 871" заменить цифрами "106 848";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"114 602" заменить цифрами "106 291";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10 000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освещение улиц села Мартук Мартукского района – 6 000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организаций культуры – 350 тысяч тенге".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Мартукского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июля 2019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7 074 091,1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23 июля 2019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 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поселках, селах,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"Капитальные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регионов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