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e6bea" w14:textId="7de6b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по Мартукскому району на 2019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Мартукского района Актюбинской области от 20 февраля 2019 года № 63. Зарегистрировано Управлением юстиции Мартукского района Департамента юстиции Актюбинской области 21 февраля 2019 года № 3-8-217. Прекращено действие в связи с истечением срока</w:t>
      </w:r>
    </w:p>
    <w:p>
      <w:pPr>
        <w:spacing w:after="0"/>
        <w:ind w:left="0"/>
        <w:jc w:val="both"/>
      </w:pPr>
      <w:bookmarkStart w:name="z2" w:id="0"/>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статьями 9</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(зарегистрированного в Реестре государственной регистрации нормативных правовых актов за № 13898), акимат района ПОСТАНОВЛЯЕТ:</w:t>
      </w:r>
    </w:p>
    <w:bookmarkEnd w:id="0"/>
    <w:bookmarkStart w:name="z3" w:id="1"/>
    <w:p>
      <w:pPr>
        <w:spacing w:after="0"/>
        <w:ind w:left="0"/>
        <w:jc w:val="both"/>
      </w:pPr>
      <w:r>
        <w:rPr>
          <w:rFonts w:ascii="Times New Roman"/>
          <w:b w:val="false"/>
          <w:i w:val="false"/>
          <w:color w:val="000000"/>
          <w:sz w:val="28"/>
        </w:rPr>
        <w:t>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размере двух процентов от списочной численности работников организации независимо от организационно-правовой формы и формы собственности по Мартукскому району на 2019 год.</w:t>
      </w:r>
    </w:p>
    <w:bookmarkEnd w:id="1"/>
    <w:bookmarkStart w:name="z4" w:id="2"/>
    <w:p>
      <w:pPr>
        <w:spacing w:after="0"/>
        <w:ind w:left="0"/>
        <w:jc w:val="both"/>
      </w:pPr>
      <w:r>
        <w:rPr>
          <w:rFonts w:ascii="Times New Roman"/>
          <w:b w:val="false"/>
          <w:i w:val="false"/>
          <w:color w:val="000000"/>
          <w:sz w:val="28"/>
        </w:rPr>
        <w:t>
      2. Государственному учреждению "Мартукский районный отдел занятости и социальных программ"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постановления в Управлении юстиции Мартукского района;</w:t>
      </w:r>
    </w:p>
    <w:p>
      <w:pPr>
        <w:spacing w:after="0"/>
        <w:ind w:left="0"/>
        <w:jc w:val="both"/>
      </w:pPr>
      <w:r>
        <w:rPr>
          <w:rFonts w:ascii="Times New Roman"/>
          <w:b w:val="false"/>
          <w:i w:val="false"/>
          <w:color w:val="000000"/>
          <w:sz w:val="28"/>
        </w:rPr>
        <w:t>
      2) направление настоящего постановления на официальное опубликование в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постановления на интернет-ресурсе акимата Мартукского района.</w:t>
      </w:r>
    </w:p>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района Еспаганбетова И.</w:t>
      </w:r>
    </w:p>
    <w:bookmarkEnd w:id="3"/>
    <w:bookmarkStart w:name="z6" w:id="4"/>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Баирханов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