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c46" w14:textId="174d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25 декабря 2019 года № 396. Зарегистрировано Департаментом юстиции Актюбинской области 27 декабря 2019 года № 6630.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5 447 861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587 591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10 088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4 845 182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6 053 353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51 062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-656 554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656 554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494 725,4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27 278,3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189 106,9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06.05.2020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28.08.2020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Каргалинского районного маслихата Актюбинской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уточнении республиканского бюджета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субвенции, передаваемые из областного бюджета в сумме – 3 074 000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субвенции, передаваемые из районного бюджета в бюджеты сельских округов в сумме – 411 037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Бадамшинского сельского округа" - 121 360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Желтауского сельского округа" - 118 616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Кемпирсайского сельского округа" – 18 123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Кос-Истекского сельского округа" – 60 133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Ащылысайского сельского округа" – 23 965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Степного сельского округа" – 35 299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Велиховского сельского округа" – 18 179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Алимбетовского сельского округа" – 15 362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целевых текущих трансфертов и трансфертов на развитие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и (или) реконструкция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Каргалинского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06.05.2020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кредитов из республиканского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мер в рамках Дорожной карты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Каргалинского районного маслихата Актюбинской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2020 год поступление целевых текущих трансфертов и трансфертов на развитие из областного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обновление компьютерной техники общеобразовательных школ (оказание услуг сервисного обслуживания);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сервисное обслуживание кабинетов новой модификации общеобразовательных школ (химия, физика, биология, робототехника);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камер видеонаблюдения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гарантированного социального пакета для детей от 6-18 лет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ежегодного оплачиваемого трудового отпуска продолжительностью 42 календарных дней педагогических работников до 56 дней (работников детских дошкольных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за преподавание на английском языке предметов естественно-математического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выплату доплаты учителям,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размеров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размеров доплаты за проверку тетрадей, письменных работ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увеличение ежегодного оплачиваемого трудового отпуска продолжительностью 42 календарных дней педагогических работников до 56 дней (работникам организаций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и реконструкция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дистанционного обучения для детей из социально - уязвимого слоя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продуктово-бытовым набором отдельных категорий населения на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присуждение грантов государственным учреждениям образования за высокие показатели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Каргалинского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06.05.2020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28.08.2020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2020 год целевые текущие трансферты в бюджеты сельских округов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и реконструкция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мест захоронений и погребение безродных.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Каргалинского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06.05.2020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28.08.2020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2020 год в сумме – 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Каргалинского районного маслихата Актюбинской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Каргалинского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районного бюджета,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Каргалинский районный маслихат от 25 декабря 2019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25 декабря 2019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25 декабря 2019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25 декабря 2019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Каргалинского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