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c25c" w14:textId="690c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4 января 2019 года № 307 "Об утверждении бюджета Бадамшинского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31 мая 2019 года № 355. Зарегистрировано Департаментом юстиции Актюбинской области 12 июня 2019 года № 6249.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307 "Об утверждении бюджета Бадамшинского сельского округа на 2019-2021 годы" (зарегистрованное в Реестре государственной регистрации нормативных правовых актов за № 3-6-188,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"170 195" заменить цифрами "185 224",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"147 882" заменить цифрами "162 911";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"172 409,2" заменить цифрами "187 438,2";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2019 год целевые текущие трансферты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9971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1793 тысяч тенге – на повышение заработной платы отдельных категорий административных государственных служащих".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6-1 следующего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"6-1) Учесть в бюджете сельского округа на 2019 год поступление целевых трансфертов из районного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 тысяч тенге – на благоустройство и озеленение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 тысяч тенге – на капитальные расходы подведомственных государственных учреждений и организаций".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2019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