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31b9" w14:textId="31e3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4 января 2019 года № 307. Зарегистрировано Управлением юстиции Каргалинского района Департамента юстиции Актюбинской области 8 января 2019 года № 3-6-188.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188 795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166 482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191 009,2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-2 214,2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2 214,2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Каргалинского района Актюбинской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и для исчисления размеров базовых социальных выплат – 29 697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– 123 080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2019 год целевые текущие трансферты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7 254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1793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маслихата Каргалинского района Актюбинской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маслихата Каргалинского района Актюбинской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2019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14 547 тысяч тенге-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Каргалинского района Актюбинской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Учесть в бюджете сельского округа на 2019 год поступление целевых трансфертов из районного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8 750 тысяч тенге – на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 тысяч тенге –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 тысяч тенге – на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 в соответствии с решением маслихата Каргалинского района Актюбинской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маслихата Каргалинского района Актюбинской области от 09.08.2019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2019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Каргалинского района Актюбинской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обоатно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обоатно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