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4c15" w14:textId="5644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6 июня 2018 года № 159 "Об определении размера и порядка оказания жилищной помощи в Байганинском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2019 года № 270. Зарегистрировано Департаментом юстиции Актюбинской области 18 ноября 2019 года № 6459. Утратило силу решением Байганинского районного маслихата Актюбинской области от 24 декабря 2020 года № 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24.12.2020 № 399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6 июня 2018 года № 159 "Об определении размера и порядка оказания жилищной помощи в Байганинском районе" (зарегистрированное в Реестре государственной регистрации нормативных правовых актов № 3-4-175, опубликованное 28 июня 2018 года в газете "Жем-Сағыз")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"жилого дома (жилого здания)" заменить словами "общего имущества объекта кондоминиума";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 в размере 7 (семи) процентов от совокупного дохода семьи (гражданина).".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