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c80e" w14:textId="f2ac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января 2019 года № 231. Зарегистрировано Управлением юстиции Алгинского района Департамента юстиции Актюбинской области 14 января 2019 года № 3-3-197.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-2 236,8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2 236,8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12.08.2019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Маржанбулакского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№197-VI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- 45 771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Учесть на 2019 год поступление целевых текущих трансфертов из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4 628,7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1 191,4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 на 2019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бесплатного подвоза учащихся до ближайшей школы и обратно в сельской местности – 2 140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Приложение 1 – в редакции решения Алгинского районного маслихата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4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4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