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5ae0" w14:textId="a2a5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постановление акимата Актюбинской области от 23 ноября 2012 года № 423 "Об установлении водоохранных зон и полос реки Илек в границах крупных населенных пунктов (Актобе, Алга, Кандыагаш, Мартук)"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ноября 2019 года № 462. Зарегистрировано Департаментом юстиции Актюбинской области 20 ноября 2019 года № 6473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зарегистрированным в Реестре государственной регистрации нормативных правовых актов № 11838,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ноября 2012 года № 423 "Об установлении водоохранных зон и полос реки Илек в границах крупных населенных пунктов (Актобе, Алга, Кандыагаш, Мартук)" (зарегистрированное в Реестре государственной регистрации нормативных правовых актов № 3475, опубликованное 27 декабря 2012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Илек и ее притоков в границах крупных населенных пунктов (Актобе, Алга, Кандыагаш, Мартук)";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реки Илек и ее притоков в границах крупных населенных пунктов (Актобе, Алга, Кандыагаш, Мартук), на основании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хозяйственного использования водоохранных зон и полос реки Илек и ее притоков в границах крупных населенных пунктов (Актобе, Алга, Кандыагаш, Мартук),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Рекомендовать акимам города Актобе, Мугалжарского, Алгинского и Мартукского районов,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реки Илек и ее притоков в границах крупных населенных пунктов (Актобе, Алга, Кандыагаш, Мартук):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пользования, а также сохранность водоохранных знаков.";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хозяйственного использования водоохранных зон и полос реки Илек и ее притоков в границах крупных населенных пунктов (Актобе, Алга, Кандыагаш, Мартук)".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