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99ef" w14:textId="b7a9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Бурабайского районного маслихата от 1 марта 2018 года № 6С-25/9 "Об утверждении Регламента собрания местного сообщества на территории населенных пунктов Бурабайского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декабря 2019 года № 6С-53/3. Зарегистрировано Департаментом юстиции Акмолинской области 6 января 2020 года № 7609. Утратило силу решением Бурабайского районного маслихата Акмолинской области от 29 апреля 2021 года № 7С-7/2.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7С-7/2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Регламента собрания местного сообщества на территории населенных пунктов Бурабайского района" от 1 марта 2018 года № 6С-25/9 (зарегистрировано в Реестре государственной регистрации нормативных правовых актов № 6477, опубликованно 3 апреля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решение вступает в силу со дня государственной регистрации в Департаменте юстиции Акмолинской области и вводится в действие для города Щучинска, поселка Бурабай, сельского округа Атамекен, Абылайханского, Зеленоборского, Златопольского, Катаркольского, Кенесаринского, Урумкайского сельских округов с 1 января 2018 года, для Успеноюрьевского, Веденовского сельских округов с 1 января 2020 года.".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LІІІ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Р.Кайдаулов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