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c573" w14:textId="187c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18 июля 2018 года № 6С-29/4 "Об установлении единых ставок фиксированного налога для всех налогоплательщиков, осуществляющих деятельность на территории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мая 2019 года № 6С-43/11. Зарегистрировано Департаментом юстиции Акмолинской области 4 июня 2019 года № 7219. Утратило силу решением Бурабайского районного маслихата Акмолинской области от 25 февраля 2020 года № 6С-5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Бурабайского района" от 18 июля 2018 года № 6С-29/4 (зарегистрировано в Реестре государственной регистрации нормативных правовых актов № 6754, опубликовано 15 авгус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му району"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9/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Бураб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