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9ebb" w14:textId="8c9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Щучинска, поселка Бурабай и сельских населенных пунктов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мая 2019 года № 6С-43/5. Зарегистрировано Департаментом юстиции Акмолинской области 28 мая 2019 года № 7214.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Щучинска, поселка Бурабай и сельских населенных пунктов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XLIІI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Щучинска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центре города. Ограничена следующими улицами: улицей Ломоносова с юга, улицей Пугачева с запада, рекой Кылшакты с востока. С севера граничит с зоной XI. Зона представляет собой центр города, жилой массив которого представлен благоустроенными и частными домами. В этой же зоне сосредоточены большинство объектов социально-культурного быта, магазины, аптеки, кафе, рестораны, гостиницы, рынок, школы, фотосалоны, дом культуры, парк, также здесь расположены большинство административных зданий: районный акимат, городской акимат, прокуратура, суд, военкомат, казначейство, архив, филиал народного банка. Основными и главными улицами являются улица Ауэзова и улица Абылайхана, по этим улицам и примыкающим к ним расположены благоустроенные дома. Значительную часть территории зоны занимает частный сектор.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ближе к центру города Щучинска. Ограничена: улицей Одесская с юга, улицей Ломоносова с севера и с востока рекой. На территории зоны расположены школа, стадион, семейно-врачебная амбулатория. По улице Абылайхана расположены благоустроенные дома. По улице Ауэзова имеется станция технического обслуживания, автомойка, минимаркет, кафе. Зона также большей частью представлена частным сектором. Инженерные сети и коммуникации проведены частично.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ограничена: улицей Малик Габдуллин с юга, улицами Пугачева и Думан с востока, улицей Одесская и зоной ХIV с севера, с западной стороны граничит с зоной ХIV. Жилой массив зоны представлен частным сектором.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к северу от зоны V и соответственно южная граница зоны проходит по железной дороге. С западной стороны ограничена объездной трассой, с севера граница зоны проходит по улице Одесской и улице Малик Габдуллин, с востока граничит с зоной V. Жилой сектор зоны представлен большей частью частными домами. Часть территории с западной стороны занимают промышленные объекты.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представляет собой территорию, расположенную на южной окраине города Щучинска, представленную частным сектором. Инженерные сети и коммуникации отсутствуют. Из промышленных объектов на территории находятся мясокомбинат, товарищество с ограниченной ответственностью "Газтехнология", нефтебаза, электроподстанция. Ограничена с севера и с востока железной дорогой, с юга и с запада граница не доходит до границы города Щучинска и не включенными в территорию остаются автозаправочные станции по трассе на Нур-Султан.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северной части города. Ограничена: с севера и северо-востока зоной IX и улицей Коктау, с востока и юго-востока улицами Степана Разина и Пугачева, с юга и юго-запада улицей Ломоносова, с запада и северо-запада улицами Тумар и Трудовая, и железной дорогой на производственные базы. Зона в основной части представлена частной застройкой, включает производственные объекты и объекты рекреационного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на северо-западной окраине города. Ограничена: с запада и юго-запада трассой Кокшетау- Нур-Султан, улицей Алтын куз, на севере и северо-востоке зоной IX вдоль железной дороги, на востоке железной дорогой на производственные базы, на юге улицей Амангельды. Зона представлена в основной своей части частной застройкой, также расположены средняя школа № 4, магазины, производственные здания, автозаправочные станции, газозаправочная станция.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северо-западной части города. Ограничена: с севера, запада и юго-запада административной границей города Щучинск, на юге и востоке трассой Кокшетау-Нур-Султан и прибрежной зоной IX. Зона в основном представлена объектами рекреационного и оздоровительного назначения, также расположены объекты придорожного сервиса, пожарная часть, автозаправочные станции, газозаправочные 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северо-восточной части города. Ограничена: с севера, востока и юго-востока административной границей города Щучинск, на юге улицами Ботаническая, Профессиональная и Канай би, на западе территорией лыжной базы и гольфклуба. Зона представлена частной застройкой, также расположены школа, магазины, гостиницы, производственные объекты.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восточной части города. Ограничена: с севера и северо-востока XII зоной, с востока ХIII зоной и объездной дорогой на поселок Бурабай, на юге V зоной, на западе I и II зонами. Зона представлена отдельным микрорайоном "Айнакол", застройка в основном частная. Инженерные сети и коммуникации проведены частично.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охватывает прибрежную территорию озера Щучье. Расположена в границах Государственного национального природного парка "Бурабай", на юго-востоке, юге и западе ограничена I, VI, VII, VIII, IX зонами. Зона представлена объектами рекреационного и оздоровительного назначения, включает в себя свободную экономическую зону, санаторий "Щучинский", гольфклуб, товарищество с ограниченной ответственностью "Казахский научно-исследовательский институт лесного хозяйства".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на востоке города Щучинск. Ограничена: с востока административной границей города, на юге и юго-западе X и ХIII зонами, на западе I зоной, на севере и северо-западе IX и XI зонами. На территории зоны расположена центральная районная больница, лыжная база, поликлиника, спортивная школа, земли Республиканского коммунального государственного предприятия "Кокшетауский лесной селекционный центр".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юго-восточной части города. Ограничена: с востока, юга и юго-запада административной границей города и ХV зоной, на западе, севере и северо-востоке V, X и XII зонами. Зона представлена объектами дачных кооперативов. Инженерные сети и коммуникации 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западной части города. Ограничена: с запада административной границей города Щучинска, с севера и северо-востока VI и VII зонами, на востоке и юго-востоке II и III зонами по улицам Тумар и Одесская, на юге IV и ХV зонами. Зона представлена производственными объектами. Инженерные сети и коммуникации проведены, в основном местные.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южной и юго-восточной окраине города. Ограничена: с севера ХIV, V, ХIII зонами вдоль трассы Нур-Султан-Кокшетау и проектируемой автодороги по генеральному плану, с востока, юга и запада административной границей города Щучинска. Зона представлена производственными объектами и сельхозпредприятиями. Инженерные сети и коммуникации местные.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поселка Бурабай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 коэффициент к базовым ставкам платы за 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населенных пунктов входящих в зону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01-177-014/015/038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 (поселок Бурабай)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и рекреационного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 (поселок Бурабай)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Бурабайского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решением Бурабайского районного маслихата Акмолинской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8С-10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 коэффициент к базовым ставкам платы за 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01-171-010,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01-171-004, 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 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маслихата, признанных утратившими силу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района" от 21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5С-23/2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3926, опубликовано 19 декабря 2013 года в районных газетах "Бурабай", "Луч");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Бурабайского районного маслихата от 21 ноября 2013 года № 5С-23/2 "Об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района"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5С-36/16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4508, опубликовано 30 декабря 2014 года в информационно-правовой системе "Әділет");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изменений в некоторые решения Бурабайского районного маслихата"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5С-43/2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4867, опубликовано 30 июля 2015 года в районных газетах "Бурабай", "Луч").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