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078f" w14:textId="6820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25 декабря 2018 года № С-36/2 "О бюджетах поселков,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12 апреля 2019 года № С-41/2. Зарегистрировано Департаментом юстиции Акмолинской области 19 апреля 2019 года № 7139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27 марта 2019 года № С-40/4 "О внесении изменений и дополнения в решение Шортандинского районного маслихата от 24 декабря 2018 года № С-35/2 "О районном бюджете на 2019-2021 годы" (зарегистрировано в Реестре государственной регистрации нормативных правовых актов № 7113),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бюджетах поселков, сельских округов на 2019-2021 годы" от 25 декабря 2018 года № С-36/2 (зарегистрировано в Реестре государственной регистрации нормативных правовых актов № 7021,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48 391,9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8 391,9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48 391,9 тысяч тенге;";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21 814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21 814 тысяч тенге;";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25 371,2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10 371,2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25 371,2 тысяч тенге;";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14 600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14 600 тысяч тенге;";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20 297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20 297 тысяч тенге;";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14 154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14 745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Г.Горкушева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 от 12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 от 12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 от 12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 от 12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грвам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 от 12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 от 12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