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6822" w14:textId="f866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Сандыктауского района от 22 ноября 2018 года № А-11/323 "Об установлении квоты рабочих мест для трудоустройства лиц, состоящих на учете службы пробации по Сандыктаускому району на 2019 год"</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19 сентября 2019 года № А-8/292. Зарегистрировано Департаментом юстиции Акмолинской области 24 сентября 2019 года № 7396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подпунктом 7)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Сандыктауского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Сандыктауского района "Об установлении квоты рабочих мест для трудоустройства лиц, состоящих на учете службы пробации по Сандыктаускому району на 2019 год" от 22 ноября 2018 года № А-11/323 (зарегистрировано в Реестре государственной регистрации нормативных правовых актов № 6859, опубликовано 30 ноября 2018 года в газете "Сандыктауский край")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вышеуказанному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Сандыктауского района Кадырову Г.Е.</w:t>
      </w:r>
    </w:p>
    <w:bookmarkEnd w:id="2"/>
    <w:bookmarkStart w:name="z5"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от 19 сентября 2019 года</w:t>
            </w:r>
            <w:r>
              <w:br/>
            </w:r>
            <w:r>
              <w:rPr>
                <w:rFonts w:ascii="Times New Roman"/>
                <w:b w:val="false"/>
                <w:i w:val="false"/>
                <w:color w:val="000000"/>
                <w:sz w:val="20"/>
              </w:rPr>
              <w:t>№ А-8/292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от 22 ноября 2018 года</w:t>
            </w:r>
            <w:r>
              <w:br/>
            </w:r>
            <w:r>
              <w:rPr>
                <w:rFonts w:ascii="Times New Roman"/>
                <w:b w:val="false"/>
                <w:i w:val="false"/>
                <w:color w:val="000000"/>
                <w:sz w:val="20"/>
              </w:rPr>
              <w:t>№ А-11/323</w:t>
            </w:r>
          </w:p>
        </w:tc>
      </w:tr>
    </w:tbl>
    <w:bookmarkStart w:name="z7"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w:t>
      </w:r>
      <w:r>
        <w:br/>
      </w:r>
      <w:r>
        <w:rPr>
          <w:rFonts w:ascii="Times New Roman"/>
          <w:b/>
          <w:i w:val="false"/>
          <w:color w:val="000000"/>
        </w:rPr>
        <w:t>пробации по Сандыктаускому району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942"/>
        <w:gridCol w:w="2486"/>
        <w:gridCol w:w="427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w:t>
            </w:r>
            <w:r>
              <w:br/>
            </w:r>
            <w:r>
              <w:rPr>
                <w:rFonts w:ascii="Times New Roman"/>
                <w:b w:val="false"/>
                <w:i w:val="false"/>
                <w:color w:val="000000"/>
                <w:sz w:val="20"/>
              </w:rPr>
              <w:t>предприятие на праве хозяйственного ведения</w:t>
            </w:r>
            <w:r>
              <w:br/>
            </w:r>
            <w:r>
              <w:rPr>
                <w:rFonts w:ascii="Times New Roman"/>
                <w:b w:val="false"/>
                <w:i w:val="false"/>
                <w:color w:val="000000"/>
                <w:sz w:val="20"/>
              </w:rPr>
              <w:t>
"Сандыктау–Су"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w:t>
            </w:r>
            <w:r>
              <w:br/>
            </w:r>
            <w:r>
              <w:rPr>
                <w:rFonts w:ascii="Times New Roman"/>
                <w:b w:val="false"/>
                <w:i w:val="false"/>
                <w:color w:val="000000"/>
                <w:sz w:val="20"/>
              </w:rPr>
              <w:t>
ответственностью "Широкое"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r>
              <w:br/>
            </w:r>
            <w:r>
              <w:rPr>
                <w:rFonts w:ascii="Times New Roman"/>
                <w:b w:val="false"/>
                <w:i w:val="false"/>
                <w:color w:val="000000"/>
                <w:sz w:val="20"/>
              </w:rPr>
              <w:t>предприниматель "Докаева Т.В."</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