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92dc" w14:textId="3f59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 июля 2016 года № а-7/168 "Об определении перечня приоритетных направлений расходов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9 сентября 2019 года № а-6/223. Зарегистрировано Департаментом юстиции Акмолинской области 10 сентября 2019 года № 7372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перечня приоритетных направлений расходов районного бюджета" от 1 июля 2016 года № а-7/168 (зарегистрирован в Реестре государственной регистрации нормативных правовых актов за № 5483, опубликовано 16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от 23 января 2001 года "О местном государственном управлении и самоуправлении в Республике Казахстан", с пунктом 213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Жаксынского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