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8eb14" w14:textId="de8eb1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схем пастбищеоборотов на основании геоботанического обследования пастбищ села Белагаш, села Подгорное, села Чапаевское, села Терсакан, села Киевское, села Калининское Калининского сельского округа, Запорожского сельского округа, Ишимского сельского округа, Жанакийминского сельского округа, Беловодского сельского округа, Тарасовского сельского округа, села Новокиенка, Кызылсайского сельского округа Жаксынского района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Жаксынского района Акмолинской области от 24 апреля 2019 года № а-1/74. Зарегистрировано Департаментом юстиции Акмолинской области 2 мая 2019 года № 7159. Утратило силу постановлением акимата Жаксынского района Акмолинской области от 5 августа 2021 года № а-7/144</w:t>
      </w:r>
    </w:p>
    <w:p>
      <w:pPr>
        <w:spacing w:after="0"/>
        <w:ind w:left="0"/>
        <w:jc w:val="both"/>
      </w:pPr>
      <w:r>
        <w:rPr>
          <w:rFonts w:ascii="Times New Roman"/>
          <w:b w:val="false"/>
          <w:i w:val="false"/>
          <w:color w:val="ff0000"/>
          <w:sz w:val="28"/>
        </w:rPr>
        <w:t xml:space="preserve">
      Сноска. Утратило силу постановлением акимата Жаксынского района Акмолинской области от 05.08.2021 </w:t>
      </w:r>
      <w:r>
        <w:rPr>
          <w:rFonts w:ascii="Times New Roman"/>
          <w:b w:val="false"/>
          <w:i w:val="false"/>
          <w:color w:val="ff0000"/>
          <w:sz w:val="28"/>
        </w:rPr>
        <w:t>№ а-7/144</w:t>
      </w:r>
      <w:r>
        <w:rPr>
          <w:rFonts w:ascii="Times New Roman"/>
          <w:b w:val="false"/>
          <w:i w:val="false"/>
          <w:color w:val="ff0000"/>
          <w:sz w:val="28"/>
        </w:rPr>
        <w:t xml:space="preserve"> (вводится в действие со дня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9 Закона Республики Казахстан от 20 февраля 2017 года "О пастбищах", акимат Жаксынского района ПОСТАНОВЛЯЕТ:</w:t>
      </w:r>
    </w:p>
    <w:bookmarkEnd w:id="0"/>
    <w:bookmarkStart w:name="z2" w:id="1"/>
    <w:p>
      <w:pPr>
        <w:spacing w:after="0"/>
        <w:ind w:left="0"/>
        <w:jc w:val="both"/>
      </w:pPr>
      <w:r>
        <w:rPr>
          <w:rFonts w:ascii="Times New Roman"/>
          <w:b w:val="false"/>
          <w:i w:val="false"/>
          <w:color w:val="000000"/>
          <w:sz w:val="28"/>
        </w:rPr>
        <w:t xml:space="preserve">
      1. Утвердить схему пастбищеоборотов на основании геоботанического обследования пастбищ села Белагаш Жаксынского района,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1"/>
    <w:bookmarkStart w:name="z3" w:id="2"/>
    <w:p>
      <w:pPr>
        <w:spacing w:after="0"/>
        <w:ind w:left="0"/>
        <w:jc w:val="both"/>
      </w:pPr>
      <w:r>
        <w:rPr>
          <w:rFonts w:ascii="Times New Roman"/>
          <w:b w:val="false"/>
          <w:i w:val="false"/>
          <w:color w:val="000000"/>
          <w:sz w:val="28"/>
        </w:rPr>
        <w:t xml:space="preserve">
      2. Утвердить схему пастбищеоборотов на основании геоботанического обследования пастбищ села Подгорное Жаксынского района,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bookmarkEnd w:id="2"/>
    <w:bookmarkStart w:name="z4" w:id="3"/>
    <w:p>
      <w:pPr>
        <w:spacing w:after="0"/>
        <w:ind w:left="0"/>
        <w:jc w:val="both"/>
      </w:pPr>
      <w:r>
        <w:rPr>
          <w:rFonts w:ascii="Times New Roman"/>
          <w:b w:val="false"/>
          <w:i w:val="false"/>
          <w:color w:val="000000"/>
          <w:sz w:val="28"/>
        </w:rPr>
        <w:t xml:space="preserve">
      3. Утвердить схему пастбищеоборотов на основании геоботанического обследования пастбищ села Чапаевское Жаксынского района,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bookmarkEnd w:id="3"/>
    <w:bookmarkStart w:name="z5" w:id="4"/>
    <w:p>
      <w:pPr>
        <w:spacing w:after="0"/>
        <w:ind w:left="0"/>
        <w:jc w:val="both"/>
      </w:pPr>
      <w:r>
        <w:rPr>
          <w:rFonts w:ascii="Times New Roman"/>
          <w:b w:val="false"/>
          <w:i w:val="false"/>
          <w:color w:val="000000"/>
          <w:sz w:val="28"/>
        </w:rPr>
        <w:t xml:space="preserve">
      4. Утвердить схему пастбищеоборотов на основании геоботанического обследования пастбищ села Терсакан Жаксынского района,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bookmarkEnd w:id="4"/>
    <w:bookmarkStart w:name="z6" w:id="5"/>
    <w:p>
      <w:pPr>
        <w:spacing w:after="0"/>
        <w:ind w:left="0"/>
        <w:jc w:val="both"/>
      </w:pPr>
      <w:r>
        <w:rPr>
          <w:rFonts w:ascii="Times New Roman"/>
          <w:b w:val="false"/>
          <w:i w:val="false"/>
          <w:color w:val="000000"/>
          <w:sz w:val="28"/>
        </w:rPr>
        <w:t xml:space="preserve">
      5. Утвердить схему пастбищеоборотов на основании геоботанического обследования пастбищ села Киевское Жаксынского района,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bookmarkEnd w:id="5"/>
    <w:bookmarkStart w:name="z7" w:id="6"/>
    <w:p>
      <w:pPr>
        <w:spacing w:after="0"/>
        <w:ind w:left="0"/>
        <w:jc w:val="both"/>
      </w:pPr>
      <w:r>
        <w:rPr>
          <w:rFonts w:ascii="Times New Roman"/>
          <w:b w:val="false"/>
          <w:i w:val="false"/>
          <w:color w:val="000000"/>
          <w:sz w:val="28"/>
        </w:rPr>
        <w:t xml:space="preserve">
      6. Утвердить схему пастбищеоборотов на основании геоботанического обследования пастбищ села Калининское Калининского сельского округа Жаксынского района,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bookmarkEnd w:id="6"/>
    <w:bookmarkStart w:name="z8" w:id="7"/>
    <w:p>
      <w:pPr>
        <w:spacing w:after="0"/>
        <w:ind w:left="0"/>
        <w:jc w:val="both"/>
      </w:pPr>
      <w:r>
        <w:rPr>
          <w:rFonts w:ascii="Times New Roman"/>
          <w:b w:val="false"/>
          <w:i w:val="false"/>
          <w:color w:val="000000"/>
          <w:sz w:val="28"/>
        </w:rPr>
        <w:t xml:space="preserve">
      7. Утвердить схему пастбищеоборотов на основании геоботанического обследования пастбищ Запорожского сельского округа Жаксынского района,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p>
    <w:bookmarkEnd w:id="7"/>
    <w:bookmarkStart w:name="z9" w:id="8"/>
    <w:p>
      <w:pPr>
        <w:spacing w:after="0"/>
        <w:ind w:left="0"/>
        <w:jc w:val="both"/>
      </w:pPr>
      <w:r>
        <w:rPr>
          <w:rFonts w:ascii="Times New Roman"/>
          <w:b w:val="false"/>
          <w:i w:val="false"/>
          <w:color w:val="000000"/>
          <w:sz w:val="28"/>
        </w:rPr>
        <w:t xml:space="preserve">
      8. Утвердить схему пастбищеоборотов на основании геоботанического обследования пастбищ Ишимского сельского округа Жаксынского района,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p>
    <w:bookmarkEnd w:id="8"/>
    <w:bookmarkStart w:name="z10" w:id="9"/>
    <w:p>
      <w:pPr>
        <w:spacing w:after="0"/>
        <w:ind w:left="0"/>
        <w:jc w:val="both"/>
      </w:pPr>
      <w:r>
        <w:rPr>
          <w:rFonts w:ascii="Times New Roman"/>
          <w:b w:val="false"/>
          <w:i w:val="false"/>
          <w:color w:val="000000"/>
          <w:sz w:val="28"/>
        </w:rPr>
        <w:t xml:space="preserve">
      9. Утвердить схему пастбищеоборотов на основании геоботанического обследования пастбищ Жанакийминского сельского округа Жаксынского района,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bookmarkEnd w:id="9"/>
    <w:bookmarkStart w:name="z11" w:id="10"/>
    <w:p>
      <w:pPr>
        <w:spacing w:after="0"/>
        <w:ind w:left="0"/>
        <w:jc w:val="both"/>
      </w:pPr>
      <w:r>
        <w:rPr>
          <w:rFonts w:ascii="Times New Roman"/>
          <w:b w:val="false"/>
          <w:i w:val="false"/>
          <w:color w:val="000000"/>
          <w:sz w:val="28"/>
        </w:rPr>
        <w:t xml:space="preserve">
      10. Утвердить схему пастбищеоборотов на основании геоботанического обследования пастбищ Беловодского сельского округа Жаксынского района,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p>
    <w:bookmarkEnd w:id="10"/>
    <w:bookmarkStart w:name="z12" w:id="11"/>
    <w:p>
      <w:pPr>
        <w:spacing w:after="0"/>
        <w:ind w:left="0"/>
        <w:jc w:val="both"/>
      </w:pPr>
      <w:r>
        <w:rPr>
          <w:rFonts w:ascii="Times New Roman"/>
          <w:b w:val="false"/>
          <w:i w:val="false"/>
          <w:color w:val="000000"/>
          <w:sz w:val="28"/>
        </w:rPr>
        <w:t xml:space="preserve">
      11. Утвердить схему пастбищеоборотов на основании геоботанического обследования пастбищ Тарасовского сельского округа Жаксынского района,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постановлению.</w:t>
      </w:r>
    </w:p>
    <w:bookmarkEnd w:id="11"/>
    <w:bookmarkStart w:name="z13" w:id="12"/>
    <w:p>
      <w:pPr>
        <w:spacing w:after="0"/>
        <w:ind w:left="0"/>
        <w:jc w:val="both"/>
      </w:pPr>
      <w:r>
        <w:rPr>
          <w:rFonts w:ascii="Times New Roman"/>
          <w:b w:val="false"/>
          <w:i w:val="false"/>
          <w:color w:val="000000"/>
          <w:sz w:val="28"/>
        </w:rPr>
        <w:t xml:space="preserve">
      12. Утвердить схему пастбищеоборотов на основании геоботанического обследования пастбищ села Новокиенка Жаксынского района,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постановлению.</w:t>
      </w:r>
    </w:p>
    <w:bookmarkEnd w:id="12"/>
    <w:bookmarkStart w:name="z14" w:id="13"/>
    <w:p>
      <w:pPr>
        <w:spacing w:after="0"/>
        <w:ind w:left="0"/>
        <w:jc w:val="both"/>
      </w:pPr>
      <w:r>
        <w:rPr>
          <w:rFonts w:ascii="Times New Roman"/>
          <w:b w:val="false"/>
          <w:i w:val="false"/>
          <w:color w:val="000000"/>
          <w:sz w:val="28"/>
        </w:rPr>
        <w:t xml:space="preserve">
      13. Утвердить схему пастбищеоборотов на основании геоботанического обследования пастбищ Кызылсайского сельского округа Жаксынского района,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постановлению.</w:t>
      </w:r>
    </w:p>
    <w:bookmarkEnd w:id="13"/>
    <w:bookmarkStart w:name="z15" w:id="14"/>
    <w:p>
      <w:pPr>
        <w:spacing w:after="0"/>
        <w:ind w:left="0"/>
        <w:jc w:val="both"/>
      </w:pPr>
      <w:r>
        <w:rPr>
          <w:rFonts w:ascii="Times New Roman"/>
          <w:b w:val="false"/>
          <w:i w:val="false"/>
          <w:color w:val="000000"/>
          <w:sz w:val="28"/>
        </w:rPr>
        <w:t>
      14. Контроль за исполнением настоящего постановления возложить на заместителя акима района Рамазанова Р.Е.</w:t>
      </w:r>
    </w:p>
    <w:bookmarkEnd w:id="14"/>
    <w:bookmarkStart w:name="z16" w:id="15"/>
    <w:p>
      <w:pPr>
        <w:spacing w:after="0"/>
        <w:ind w:left="0"/>
        <w:jc w:val="both"/>
      </w:pPr>
      <w:r>
        <w:rPr>
          <w:rFonts w:ascii="Times New Roman"/>
          <w:b w:val="false"/>
          <w:i w:val="false"/>
          <w:color w:val="000000"/>
          <w:sz w:val="28"/>
        </w:rPr>
        <w:t>
      15. Настоящее постановление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w:t>
      </w:r>
    </w:p>
    <w:bookmarkEnd w:id="1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Жаксынского</w:t>
            </w:r>
            <w:r>
              <w:br/>
            </w:r>
            <w:r>
              <w:rPr>
                <w:rFonts w:ascii="Times New Roman"/>
                <w:b w:val="false"/>
                <w:i/>
                <w:color w:val="000000"/>
                <w:sz w:val="20"/>
              </w:rPr>
              <w:t>района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Б.Малгаждаров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18" w:id="1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Белагаш Жаксынского района</w:t>
      </w:r>
    </w:p>
    <w:bookmarkEnd w:id="16"/>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20" w:id="1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Подгорное Жаксынского района</w:t>
      </w:r>
    </w:p>
    <w:bookmarkEnd w:id="17"/>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22" w:id="1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Чапаевский Жаксынского района</w:t>
      </w:r>
    </w:p>
    <w:bookmarkEnd w:id="18"/>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24" w:id="1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Терсакан Жаксынского района</w:t>
      </w:r>
    </w:p>
    <w:bookmarkEnd w:id="19"/>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26" w:id="2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Киевское Жаксынского района</w:t>
      </w:r>
    </w:p>
    <w:bookmarkEnd w:id="20"/>
    <w:p>
      <w:pPr>
        <w:spacing w:after="0"/>
        <w:ind w:left="0"/>
        <w:jc w:val="left"/>
      </w:pP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28" w:id="2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Калининское Калининского сельского округа Жаксынского района</w:t>
      </w:r>
    </w:p>
    <w:bookmarkEnd w:id="21"/>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30" w:id="2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Запорожского сельского округа Жаксынского района</w:t>
      </w:r>
    </w:p>
    <w:bookmarkEnd w:id="22"/>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32" w:id="2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Ишимского сельского округа Жаксынского района</w:t>
      </w:r>
    </w:p>
    <w:bookmarkEnd w:id="23"/>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34" w:id="2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Жанакийминского сельского округа Жаксынского района</w:t>
      </w:r>
    </w:p>
    <w:bookmarkEnd w:id="24"/>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36" w:id="2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Беловодского сельского округа Жаксынского района</w:t>
      </w:r>
    </w:p>
    <w:bookmarkEnd w:id="25"/>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38" w:id="2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Тарасовского сельского округа Жаксынского района</w:t>
      </w:r>
    </w:p>
    <w:bookmarkEnd w:id="26"/>
    <w:p>
      <w:pPr>
        <w:spacing w:after="0"/>
        <w:ind w:left="0"/>
        <w:jc w:val="left"/>
      </w:pP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40" w:id="2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Новокиенка Жаксынского района</w:t>
      </w:r>
    </w:p>
    <w:bookmarkEnd w:id="27"/>
    <w:p>
      <w:pPr>
        <w:spacing w:after="0"/>
        <w:ind w:left="0"/>
        <w:jc w:val="left"/>
      </w:pP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24 апреля 2019 года</w:t>
            </w:r>
            <w:r>
              <w:br/>
            </w:r>
            <w:r>
              <w:rPr>
                <w:rFonts w:ascii="Times New Roman"/>
                <w:b w:val="false"/>
                <w:i w:val="false"/>
                <w:color w:val="000000"/>
                <w:sz w:val="20"/>
              </w:rPr>
              <w:t>№ а-1/74</w:t>
            </w:r>
          </w:p>
        </w:tc>
      </w:tr>
    </w:tbl>
    <w:bookmarkStart w:name="z42" w:id="2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Кызылсайского сельского округа Жаксынского района</w:t>
      </w:r>
    </w:p>
    <w:bookmarkEnd w:id="28"/>
    <w:p>
      <w:pPr>
        <w:spacing w:after="0"/>
        <w:ind w:left="0"/>
        <w:jc w:val="left"/>
      </w:pP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