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f237" w14:textId="bf7f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2018 года № 6С-33/2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 мая 2019 года № 6С-37/2. Зарегистрировано Департаментом юстиции Акмолинской области 16 мая 2019 года № 7188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2019-2021 годы" от 24 декабря 2018 года № 6С-33/2 (зарегистрировано в Реестре государственной регистрации нормативных правовых актов № 7013, опубликовано 10 января 2019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- 3900333,2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- 449024,0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- 14444,0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- 3404240,2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- 3901058,5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- 2071,3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2019 год предусмотрены бюджетные субвенций, передаваемых из районного бюджета в бюджет города Державинск Жаркаинского района в сумме 20575,0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3900333,2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3404240,2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3404240,2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3901058,5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2001225,1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1522911,4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862850,7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439787,7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681588,2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448951,2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благоустройство города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232637,0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232637,0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75-ти квартирного жилого дома (позиция 6) в микрорайоне Молодежный г.Державинск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75-ти квартирному жилому дому (позиция 6) в микрорайоне "Молодежный"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