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b28f" w14:textId="248b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31 октября 2019 года № 58/2. Зарегистрировано Департаментом юстиции Акмолинской области 5 ноября 2019 года № 7467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5035337,5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871940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37222,4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4104484,1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5083598,2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(-20944,9)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24732,9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46000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(- 73315,8)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73315,8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2019 год предусмотрено погашение бюджетных кредитов в областной бюджет в сумме 24732,9 тысяч тенге, в том числе: погашение долга местного исполнительного органа перед вышестоящим бюджетом – 4919,7 тысяч тенге, возврат неиспользованных бюджетных кредитов, выданных из областного бюджета – 7819,6 тысяч тенге, возврат использованных не по целевому назначению бюджетных кредитов, выданных из областного бюджета – 11993,6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2019 год в сумме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5035337,5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5083598,2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2818951,7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2788616,8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2124294,5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1381863,8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835993,8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335563,3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государственного коммунального казенного предприятия "Айналайын" села Заречное Есильского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световой иллюминаций на здания и сооружения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установка уличных фигур из дюралайта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видеорегистратора для системы цифрового видеонаблюдения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детской площадки по улице Женис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внутренний ремонт здания акимата города Есиль (для безбарьерного доступа оказания государственных услуг)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новогодней городской елки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коридоров здания акимата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двухсторонних торцевых консолей на территории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кабельной сети для работы по Единому порталу государственных органов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