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111" w14:textId="034e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19 февраля 2019 года № 45/2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мая 2019 года № 50/2. Зарегистрировано Департаментом юстиции Акмолинской области 17 мая 2019 года № 7192. Утратило силу решением Есильского районного маслихата Акмолинской области от 28 декабря 2023 года № 8С-13/4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Есильского района" от 19 февраля 2019 года № 45/2 (зарегистрировано в Реестре государственной регистрации нормативных правовых актов № 7072, опубликовано 28 февраля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Есильского района",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"студенты из малообеспеченных, многодетных семей, обучающиеся на очной форме в колледжах;";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"многодетные семьи, с доходом ниже величины прожиточного минимума.";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3)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малообеспеченных, многодетных семей, обучающимся на очной форме в колледжах - в размере 100 процентов возмещения затрат за обучение;";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шестого абзаца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"многодетным семьям, с доходом ниже величины прожиточного минимума - в размере 15 месячных расчетных показателей.";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"проживающим в сельской местности и" исключить.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