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d28a" w14:textId="819d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19 февраля 2019 года № 45/2. Зарегистрировано Департаментом юстиции Акмолинской области 21 февраля 2019 года № 7072. Утратило силу решением Есильского районного маслихата Акмолинской области от 28 декабря 2023 года № 8С-13/4</w:t>
      </w:r>
    </w:p>
    <w:p>
      <w:pPr>
        <w:spacing w:after="0"/>
        <w:ind w:left="0"/>
        <w:jc w:val="both"/>
      </w:pPr>
      <w:r>
        <w:rPr>
          <w:rFonts w:ascii="Times New Roman"/>
          <w:b w:val="false"/>
          <w:i w:val="false"/>
          <w:color w:val="ff0000"/>
          <w:sz w:val="28"/>
        </w:rPr>
        <w:t xml:space="preserve">
      Сноска. Утратило силу решением Есильского районного маслихата Акмолинской области от 28.12.2023 </w:t>
      </w:r>
      <w:r>
        <w:rPr>
          <w:rFonts w:ascii="Times New Roman"/>
          <w:b w:val="false"/>
          <w:i w:val="false"/>
          <w:color w:val="ff0000"/>
          <w:sz w:val="28"/>
        </w:rPr>
        <w:t>№ 8С-13/4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Есильский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Есильского района.</w:t>
      </w:r>
    </w:p>
    <w:bookmarkEnd w:id="1"/>
    <w:bookmarkStart w:name="z4" w:id="2"/>
    <w:p>
      <w:pPr>
        <w:spacing w:after="0"/>
        <w:ind w:left="0"/>
        <w:jc w:val="both"/>
      </w:pPr>
      <w:r>
        <w:rPr>
          <w:rFonts w:ascii="Times New Roman"/>
          <w:b w:val="false"/>
          <w:i w:val="false"/>
          <w:color w:val="000000"/>
          <w:sz w:val="28"/>
        </w:rPr>
        <w:t xml:space="preserve">
      2. Признать утратившими силу решения Есильского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Р.Салтаев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p>
          <w:p>
            <w:pPr>
              <w:spacing w:after="20"/>
              <w:ind w:left="20"/>
              <w:jc w:val="both"/>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Есильского</w:t>
            </w:r>
          </w:p>
          <w:p>
            <w:pPr>
              <w:spacing w:after="20"/>
              <w:ind w:left="20"/>
              <w:jc w:val="both"/>
            </w:pPr>
          </w:p>
          <w:p>
            <w:pPr>
              <w:spacing w:after="20"/>
              <w:ind w:left="20"/>
              <w:jc w:val="both"/>
            </w:pPr>
            <w:r>
              <w:rPr>
                <w:rFonts w:ascii="Times New Roman"/>
                <w:b w:val="false"/>
                <w:i/>
                <w:color w:val="000000"/>
                <w:sz w:val="20"/>
              </w:rPr>
              <w:t>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февраля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Есильского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19 февраля 2019 года</w:t>
            </w:r>
            <w:r>
              <w:br/>
            </w:r>
            <w:r>
              <w:rPr>
                <w:rFonts w:ascii="Times New Roman"/>
                <w:b w:val="false"/>
                <w:i w:val="false"/>
                <w:color w:val="000000"/>
                <w:sz w:val="20"/>
              </w:rPr>
              <w:t>№ 45/2</w:t>
            </w:r>
          </w:p>
        </w:tc>
      </w:tr>
    </w:tbl>
    <w:bookmarkStart w:name="z7"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Есильского района</w:t>
      </w:r>
    </w:p>
    <w:bookmarkEnd w:id="4"/>
    <w:p>
      <w:pPr>
        <w:spacing w:after="0"/>
        <w:ind w:left="0"/>
        <w:jc w:val="both"/>
      </w:pPr>
      <w:r>
        <w:rPr>
          <w:rFonts w:ascii="Times New Roman"/>
          <w:b w:val="false"/>
          <w:i w:val="false"/>
          <w:color w:val="ff0000"/>
          <w:sz w:val="28"/>
        </w:rPr>
        <w:t xml:space="preserve">
      Сноска. Правила - в редакции решения Есильского районного маслихата Акмолинской области от 22.11.2022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Есильского районного маслихата Акмолинской области от 06.06.2023 </w:t>
      </w:r>
      <w:r>
        <w:rPr>
          <w:rFonts w:ascii="Times New Roman"/>
          <w:b w:val="false"/>
          <w:i w:val="false"/>
          <w:color w:val="ff0000"/>
          <w:sz w:val="28"/>
        </w:rPr>
        <w:t>№ 8С-4/2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Есильского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Есильского района.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Акмолинской области;</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5)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6) уполномоченный орган – государственное учреждение "Отдел занятости и социальных программ Есильского района",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7) предельный размер – утвержденный максимальный размер социальной помощи.</w:t>
      </w:r>
    </w:p>
    <w:bookmarkStart w:name="z10" w:id="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6"/>
    <w:bookmarkStart w:name="z11" w:id="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7"/>
    <w:bookmarkStart w:name="z12" w:id="8"/>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3" w:id="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9"/>
    <w:bookmarkStart w:name="z14" w:id="1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10"/>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ветеранам Великой Отечественной войны –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5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5 (пять)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5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5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3 (три) месячных расчетных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3 (три) месячных расчетных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3 (три) месячных расчетных показателя;</w:t>
      </w:r>
    </w:p>
    <w:p>
      <w:pPr>
        <w:spacing w:after="0"/>
        <w:ind w:left="0"/>
        <w:jc w:val="both"/>
      </w:pPr>
      <w:r>
        <w:rPr>
          <w:rFonts w:ascii="Times New Roman"/>
          <w:b w:val="false"/>
          <w:i w:val="false"/>
          <w:color w:val="000000"/>
          <w:sz w:val="28"/>
        </w:rPr>
        <w:t>
      2) День Конституции Республики Казахстан – 30 августа:</w:t>
      </w:r>
    </w:p>
    <w:p>
      <w:pPr>
        <w:spacing w:after="0"/>
        <w:ind w:left="0"/>
        <w:jc w:val="both"/>
      </w:pPr>
      <w:r>
        <w:rPr>
          <w:rFonts w:ascii="Times New Roman"/>
          <w:b w:val="false"/>
          <w:i w:val="false"/>
          <w:color w:val="000000"/>
          <w:sz w:val="28"/>
        </w:rPr>
        <w:t>
      пенсионерам с минимальным размером пенсии – 2 (два) месячных расчетных показателя;</w:t>
      </w:r>
    </w:p>
    <w:p>
      <w:pPr>
        <w:spacing w:after="0"/>
        <w:ind w:left="0"/>
        <w:jc w:val="both"/>
      </w:pPr>
      <w:r>
        <w:rPr>
          <w:rFonts w:ascii="Times New Roman"/>
          <w:b w:val="false"/>
          <w:i w:val="false"/>
          <w:color w:val="000000"/>
          <w:sz w:val="28"/>
        </w:rPr>
        <w:t>
      лицам с инвалидностью всех групп – 2 (два) месячных расчетных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на казахском языке, текст на русском языке не меняется, решением Есильского районного маслихата Акмолинской области от 06.06.2023 </w:t>
      </w:r>
      <w:r>
        <w:rPr>
          <w:rFonts w:ascii="Times New Roman"/>
          <w:b w:val="false"/>
          <w:i w:val="false"/>
          <w:color w:val="000000"/>
          <w:sz w:val="28"/>
        </w:rPr>
        <w:t>№ 8С-4/2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или периодически (ежемесячно) по заявлению:</w:t>
      </w:r>
    </w:p>
    <w:bookmarkEnd w:id="11"/>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при обращении не позднее трех месяцев со дня наступления события, без учета среднедушевого дохода единовременно – в размере 30 (тридцать) месячных расчетных показателей;</w:t>
      </w:r>
    </w:p>
    <w:p>
      <w:pPr>
        <w:spacing w:after="0"/>
        <w:ind w:left="0"/>
        <w:jc w:val="both"/>
      </w:pPr>
      <w:r>
        <w:rPr>
          <w:rFonts w:ascii="Times New Roman"/>
          <w:b w:val="false"/>
          <w:i w:val="false"/>
          <w:color w:val="000000"/>
          <w:sz w:val="28"/>
        </w:rPr>
        <w:t>
      2) лицам (семьям), в связи с ограничением жизнедеятельности вследствие социально значимых заболеваний,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без учета среднедушевого дохода единовременно –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имеющим болезнь, вызванной вирусом иммунодефицита человека, без учета среднедушевого дохода единовременно – в размере 15 (пятнадцать)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лицам с заболеванием туберкулез, на основании списка уполномоченной организации, без подачи заявления, ежемесячно – 5 (пять) месячных расчетных показателей;</w:t>
      </w:r>
    </w:p>
    <w:p>
      <w:pPr>
        <w:spacing w:after="0"/>
        <w:ind w:left="0"/>
        <w:jc w:val="both"/>
      </w:pPr>
      <w:r>
        <w:rPr>
          <w:rFonts w:ascii="Times New Roman"/>
          <w:b w:val="false"/>
          <w:i w:val="false"/>
          <w:color w:val="000000"/>
          <w:sz w:val="28"/>
        </w:rPr>
        <w:t>
      3) лицам, освобожденным из мест лишения свободы и состоящим на учете в службе пробации без учета среднедушевого дохода единовременно – в размере 15 (пятнадцать) месячных расчетных показателей;</w:t>
      </w:r>
    </w:p>
    <w:p>
      <w:pPr>
        <w:spacing w:after="0"/>
        <w:ind w:left="0"/>
        <w:jc w:val="both"/>
      </w:pPr>
      <w:r>
        <w:rPr>
          <w:rFonts w:ascii="Times New Roman"/>
          <w:b w:val="false"/>
          <w:i w:val="false"/>
          <w:color w:val="000000"/>
          <w:sz w:val="28"/>
        </w:rPr>
        <w:t>
      4) гражданам (семьям), имеющим доход ниже прожиточного минимума единовременно – в размере 15 (пятнадцать) месячных расчетных показателей:</w:t>
      </w:r>
    </w:p>
    <w:p>
      <w:pPr>
        <w:spacing w:after="0"/>
        <w:ind w:left="0"/>
        <w:jc w:val="both"/>
      </w:pPr>
      <w:r>
        <w:rPr>
          <w:rFonts w:ascii="Times New Roman"/>
          <w:b w:val="false"/>
          <w:i w:val="false"/>
          <w:color w:val="000000"/>
          <w:sz w:val="28"/>
        </w:rPr>
        <w:t>
      - на оперативное лечение (операция);</w:t>
      </w:r>
    </w:p>
    <w:p>
      <w:pPr>
        <w:spacing w:after="0"/>
        <w:ind w:left="0"/>
        <w:jc w:val="both"/>
      </w:pPr>
      <w:r>
        <w:rPr>
          <w:rFonts w:ascii="Times New Roman"/>
          <w:b w:val="false"/>
          <w:i w:val="false"/>
          <w:color w:val="000000"/>
          <w:sz w:val="28"/>
        </w:rPr>
        <w:t>
      - на погребение несовершеннолетних детей;</w:t>
      </w:r>
    </w:p>
    <w:p>
      <w:pPr>
        <w:spacing w:after="0"/>
        <w:ind w:left="0"/>
        <w:jc w:val="both"/>
      </w:pPr>
      <w:r>
        <w:rPr>
          <w:rFonts w:ascii="Times New Roman"/>
          <w:b w:val="false"/>
          <w:i w:val="false"/>
          <w:color w:val="000000"/>
          <w:sz w:val="28"/>
        </w:rPr>
        <w:t>
      5) студентам из малообеспеченных, многодетных семей, обучающимся на очной форме в колледжах на основании заявления, копии договора с учебным заведением, заверенной нотариально, справки с места учебы, справки, подтверждающей принадлежность к указанной категории, копии квитанции об оплате – в размере 100 процентов возмещения затрат за обучение;</w:t>
      </w:r>
    </w:p>
    <w:p>
      <w:pPr>
        <w:spacing w:after="0"/>
        <w:ind w:left="0"/>
        <w:jc w:val="both"/>
      </w:pPr>
      <w:r>
        <w:rPr>
          <w:rFonts w:ascii="Times New Roman"/>
          <w:b w:val="false"/>
          <w:i w:val="false"/>
          <w:color w:val="000000"/>
          <w:sz w:val="28"/>
        </w:rPr>
        <w:t>
      6) студентам из числа малообеспеченных, социально-уязвимых слоев населения (семей), обучающимся в высших медицинских учебных заведениях на основании заявления, трехстороннего договора, заключенного между уполномоченным органом, медицинской организацией района и студентом, копии договора с учебным заведением, заверенной нотариально, справки с места учебы, справки, подтверждающей принадлежность заявителя к указанной категории, копии квитанции об оплате – в размере 100 процентов возмещения затрат за обучение;</w:t>
      </w:r>
    </w:p>
    <w:p>
      <w:pPr>
        <w:spacing w:after="0"/>
        <w:ind w:left="0"/>
        <w:jc w:val="both"/>
      </w:pPr>
      <w:r>
        <w:rPr>
          <w:rFonts w:ascii="Times New Roman"/>
          <w:b w:val="false"/>
          <w:i w:val="false"/>
          <w:color w:val="000000"/>
          <w:sz w:val="28"/>
        </w:rPr>
        <w:t>
      7)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 возмещение стоимости затрат на санаторно-курортное лечение в пределах Республики Казахстан, без учета среднедушевого дохода, в размере 40 (сорок)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Есильского районного маслихата Акмолинской области от 06.06.2023 </w:t>
      </w:r>
      <w:r>
        <w:rPr>
          <w:rFonts w:ascii="Times New Roman"/>
          <w:b w:val="false"/>
          <w:i w:val="false"/>
          <w:color w:val="000000"/>
          <w:sz w:val="28"/>
        </w:rPr>
        <w:t>№ 8С-4/2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без истребования заявлений от получателей.</w:t>
      </w:r>
    </w:p>
    <w:bookmarkEnd w:id="13"/>
    <w:bookmarkStart w:name="z18" w:id="14"/>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Есильского района на текущий финансовый год.</w:t>
      </w:r>
    </w:p>
    <w:bookmarkEnd w:id="14"/>
    <w:bookmarkStart w:name="z19" w:id="15"/>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5"/>
    <w:bookmarkStart w:name="z20" w:id="16"/>
    <w:p>
      <w:pPr>
        <w:spacing w:after="0"/>
        <w:ind w:left="0"/>
        <w:jc w:val="left"/>
      </w:pPr>
      <w:r>
        <w:rPr>
          <w:rFonts w:ascii="Times New Roman"/>
          <w:b/>
          <w:i w:val="false"/>
          <w:color w:val="000000"/>
        </w:rPr>
        <w:t xml:space="preserve"> Глава 3. Заключительное положение</w:t>
      </w:r>
    </w:p>
    <w:bookmarkEnd w:id="16"/>
    <w:bookmarkStart w:name="z21" w:id="17"/>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19 февраля</w:t>
            </w:r>
            <w:r>
              <w:br/>
            </w:r>
            <w:r>
              <w:rPr>
                <w:rFonts w:ascii="Times New Roman"/>
                <w:b w:val="false"/>
                <w:i w:val="false"/>
                <w:color w:val="000000"/>
                <w:sz w:val="20"/>
              </w:rPr>
              <w:t>2019 года № 45/2</w:t>
            </w:r>
          </w:p>
        </w:tc>
      </w:tr>
    </w:tbl>
    <w:bookmarkStart w:name="z44" w:id="18"/>
    <w:p>
      <w:pPr>
        <w:spacing w:after="0"/>
        <w:ind w:left="0"/>
        <w:jc w:val="left"/>
      </w:pPr>
      <w:r>
        <w:rPr>
          <w:rFonts w:ascii="Times New Roman"/>
          <w:b/>
          <w:i w:val="false"/>
          <w:color w:val="000000"/>
        </w:rPr>
        <w:t xml:space="preserve"> Перечень признанных утратившими силу решений</w:t>
      </w:r>
      <w:r>
        <w:br/>
      </w:r>
      <w:r>
        <w:rPr>
          <w:rFonts w:ascii="Times New Roman"/>
          <w:b/>
          <w:i w:val="false"/>
          <w:color w:val="000000"/>
        </w:rPr>
        <w:t>Есильского районного маслихата</w:t>
      </w:r>
    </w:p>
    <w:bookmarkEnd w:id="18"/>
    <w:bookmarkStart w:name="z45"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21 июня 2016 года № 5/3 (зарегистрировано в Реестре государственной регистрации нормативных правовых актов № 5466, опубликовано 1 августа 2016 года в районной газете "Жаңа Есіл");</w:t>
      </w:r>
    </w:p>
    <w:bookmarkEnd w:id="19"/>
    <w:bookmarkStart w:name="z46"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внесении изменения в решение Есильского районного маслихата от 21 июня 2016 года № 5/3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18 августа 2016 года № 7/6 (зарегистрировано в Реестре государственной регистрации нормативных правовых актов № 5535, опубликовано 26 сентября 2016 года в районной газете "Жаңа Есіл");</w:t>
      </w:r>
    </w:p>
    <w:bookmarkEnd w:id="20"/>
    <w:bookmarkStart w:name="z48"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внесении изменения в решение Есильского районного маслихата от 21 июня 2016 года № 5/3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29 августа 2017 года № 17/5 (зарегистрировано в Реестре государственной регистрации нормативных правовых актов № 6081, опубликовано 27 сентября 2017 года в Эталонном контрольном банке нормативных правовых актов Республики Казахстан в электронном виде);</w:t>
      </w:r>
    </w:p>
    <w:bookmarkEnd w:id="21"/>
    <w:bookmarkStart w:name="z49"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внесении изменений в решение Есильского районного маслихата от 21 июня 2016 года № 5/3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4 октября 2018 года № 35/2 (зарегистрировано в Реестре государственной регистрации нормативных правовых актов № 6809, опубликовано 29 октября 2018 года в Эталонном контрольном банке нормативных правовых актов Республики Казахстан в электронном виде).</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