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8d5d" w14:textId="c788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решение маслихата района Биржан сал от 29 марта 2018 года № С-22/8 "Об утверждении границ оценочных зон и поправочных коэффициентов к базовым ставкам платы за земельные участки города Степняк и сельских населенных пунктов района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19 июня 2019 года № С-40/6. Зарегистрировано Департаментом юстиции Акмолинской области 24 июня 2019 года № 7243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утверждении границ оценочных зон и поправочных коэффициентов к базовым ставкам платы за земельные участки города Степняк и сельских населенных пунктов района Биржан сал" от 29 марта 2018 года № С-22/8 (зарегистрировано в Реестре государственной регистрации нормативных правовых актов № 6555, опубликовано 24 апреля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третьей (номер зоны II) слова "село Невское" заменить словами "село Тасшалкар".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