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36da" w14:textId="f0e3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Ерейментауского района от 29 августа 2018 года № а-9/296 "Об определении видов и порядка поощрений, а также размера денежного вознаграждения граждан, участвующих в обеспечении общественного порядка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8 февраля 2019 года № а-2/29. Зарегистрировано Департаментом юстиции Акмолинской области 14 февраля 2019 года № 7066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определении видов и порядка поощрений, а также размера денежного вознаграждения граждан, участвующих в обеспечении общественного порядка в Ерейментауском районе" от 29 августа 2018 года № а-9/296 (зарегистрировано в Реестре государственной регистрации нормативных правовых актов № 6788, опубликовано 26 сентября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района Айтпаева А. О.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полиции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полиции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