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411c" w14:textId="9e04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Астраханского района от 5 августа 2016 года № 170 "Об определении перечня приоритетных направлений расходов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28 октября 2019 года № 244. Зарегистрировано Департаментом юстиции Акмолинской области 29 октября 2019 года № 7442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перечня приоритетных направлений расходов районного бюджета" от 5 августа 2016 года № 170 (зарегистрировано в Реестре государственной регистрации нормативных правовых актов № 5510, опубликовано 15 сентября 2016 года в информационно – 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Астраханского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