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61188" w14:textId="b7611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административно-территориального устройства Целиноградского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25 октября 2019 года № А-11/510 и решение Акмолинского областного маслихата от 25 октября 2019 года № 6С-38-8. Зарегистрировано Департаментом юстиции Акмолинской области 31 октября 2019 года № 7457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на основании постановления акимата Целиноградского района от 19 февраля 2019 года № А-1/92 и решения Целиноградского районного маслихата от 19 февраля 2019 года № 286/41-6 "О внесении предложений об изменении административно-территориального устройства Целиноградского района", акимат Акмолинской области ПОСТАНОВЛЯЕТ и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в административно-территориальное устройство Целиноградского района Акмолинской области: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образовать административно - территориальную единицу Кызылсуатский сельский округ в границах сел Кызыл суат, Аккайын, Шубар, определив центром сельского округа село Кызыл суат;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преобразовать Кояндинский сельский округ в село Коянды как самостоятельную административно-территориальную единицу;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изменить границы Талапкерского сельского округа с передачей села Кызыл суат из административного подчинения Талапкерского сельского округа в административное подчинение Кызылсуатского сельского округа;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упразднить и исключить из учета данных село Шнет сельского округа Рахымжана Кошкарбаева.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акимата Акмолинской области и решение Акмолинского областного маслихата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Г.Бекмагамбетов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