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bc71" w14:textId="dcdb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4 февраля 2016 года № А-2/48 "Об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сентября 2019 года № А-9/440. Зарегистрировано Департаментом юстиции Акмолинской области 18 сентября 2019 года № 7385. Утратило силу постановлением акимата Акмолинской области от 26 марта 2020 года № А-4/155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А-4/155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от 4 февраля 2016 года № А-2/48 (зарегистрировано в Реестре государственной регистрации нормативных правовых актов № 5274, опубликовано 15 марта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 возмещению</w:t>
      </w:r>
      <w:r>
        <w:br/>
      </w:r>
      <w:r>
        <w:rPr>
          <w:rFonts w:ascii="Times New Roman"/>
          <w:b/>
          <w:i w:val="false"/>
          <w:color w:val="000000"/>
        </w:rPr>
        <w:t xml:space="preserve"> части расходов, понесенных субъектом агропромышленног</w:t>
      </w:r>
      <w:r>
        <w:br/>
      </w:r>
      <w:r>
        <w:rPr>
          <w:rFonts w:ascii="Times New Roman"/>
          <w:b/>
          <w:i w:val="false"/>
          <w:color w:val="000000"/>
        </w:rPr>
        <w:t>о комплекса при инвестиционных вложениях"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 возмещению части расходов, понесенных субъектом агропромышленного комплекса при инвестиционных вложениях"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заключение договора инвестиционного субсидирования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9-3/999 (зарегистрирован в Реестре государственной регистрации нормативных правовых актов № 12520) (далее - Стандарт).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регистрации заявки подтверждает ее принятие путем подписания с использованием электронной цифровой подписью (далее – ЭЦП) соответствующего уведомления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соответствии/несоответствии инвестиционного проекта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услугополучателю уведомление о результате оказания государственной услуги в форме электронного документа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экспертная организация или группа специалистов при поступлении заявки от услугополучателя проводит 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 субсидирования по возмещению части расходов, понесенных субъектом агропромышленного комплекса, при инвестиционных вложениях,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июля 2018 года № 317 "Об утверждении Правил субсидирования по возмещению части расходов, понесенных субъектом агропромышленного комплекса, при инвестиционных вложениях" (зарегистрирован в Реестре государственной регистрации нормативных правовых актов № 17320) (далее – Правила), готовит свое электронное заключение о соответствии/несоответствии проекта к проектно-сметной документации – 10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 дня принятия положительного решения заключает договор инвестиционного субсидирования и соглашение о целевом использовании – 1 рабочий день.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заявки, подтверждение принятия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работы и подготовка заключения экспертной организацией или группой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договора и соглашения.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экспертная организация или группа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регистрации заявки подтверждает ее принятие путем подписания с использованием ЭЦП соответствующего уведомления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соответствии/несоответствии инвестиционного проекта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услугополучателю уведомление о результате оказания государственной услуги в форме электронного документа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экспертная организация или группа специалистов при поступлении заявки от услугополучателя проводит 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Правил, готовит свое электронное заключение о соответствии/несоответствии проекта к проектно-сметной документации – 10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 дня принятия положительного решения заключает договор инвестиционного субсидирования и соглашение о целевом использовании – 1 рабочий день.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инвестиционным проектам, которые не введены в эксплуатацию, услугополучатель подает заявку первого этапа на инвестиционное субсидирование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прикреплением к ней необходимых документов, указанных в заявке, в формате "PDF (Portable Document Format)" (сканированная копия подписанного и заверенного печатью (при наличии) услугополучателя бумажного варианта);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инвестиционным проектам уже введенным в эксплуатацию, а также по фактически приобретенной технике и оборудованию, услугополучатель подает заявку первого этапа на инвестиционное субсидирование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прикреплением к ней необходимых документов, указанных в заявке, в формате "PDF (Portable Document Format)" (сканированная копия подписанного и заверенного печатью (при наличии) услугополучателя бумажного варианта), которая рассматривается без применения двухэтапных процедур;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(после завершения работ) услугополучатель подает заявку второго этапа на инвестиционное субсидирование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прикреплением к ней подтверждающих, правоустанавливающих и (или) регистрационных документов в электронном формате "PDF (Portable Document Format)" (сканированная копия подписанного и заверенного печатью (при наличии) услугополучателя бумажного варианта).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части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инвестиционных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вложениях"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части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вложениях"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161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