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3d8c" w14:textId="b223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июля 2019 года № А-8/332. Зарегистрировано Департаментом юстиции Акмолинской области 31 июля 2019 года № 7301.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акимата Акмолинской области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"Лучшая организация среднего образования" от 26 мая 2015 года № А-6/229 (зарегистрировано в Реестре государственной регистрации нормативных правовых актов № 4849, опубликовано в информационно-правовой системе "Әділет" 15 июля 2015 года) следующие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от 15 июня 2015 года № А-6/277 (зарегистрировано в Реестре государственной регистрации нормативных правовых актов № 4881, опубликовано в информационно-правовой системе "Әділет" 28 июля 2015 года) следующие изменения: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20 июня 2018 года № А-7/276 (зарегистрировано в Реестре государственной регистрации нормативных правовых актов № 6726, опубликовано 30 июля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 № А-8/332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А-7/276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услуга), оказывается отделами образования районов, городов Кокшетау и Степногорск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договор) и решение о назначении выплаты денежных средств на их содержание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жилищно-бытовых условий лиц, желающих принять ребенка (детей) в приемную семью либо готовит проект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заключения о возможности (невозможности) быть кандидатами в приемные родители (далее - заключение)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заключение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заключение либо мотивированный ответ об отказе в оказании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услугодателя, в случае положительного результата проверки документов и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кандидатах, получивших положительное заключение в республиканский банк данных детей-сирот, детей, оставшихся без попечения родителей, и лиц, желающих принять детей на воспитание в свои семьи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приказа о создании приемной семьи и договора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приказ о создании приемной семьи и заключает договор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подготавливает проект 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выдает услугополучателю договор и решение – 20 минут.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обследования жилищно-бытовых условий лиц либо проект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выдача заключения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в республиканском банке данных детей-сирот, детей, оставшихся без попечения родителей, и лиц, желающих принять детей на воспитание в свои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о создании приемной семьи и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договора и решения.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жилищно-бытовых условий лиц, желающих принять ребенка (детей) в приемную семью либо готовит проект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заключения о возможности (невозможности) быть кандидатами в приемные родители (далее - заключение)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заключение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заключение либо мотивированный ответ об отказе в оказании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услугодателя, в случае положительного результата проверки документов и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кандидатах, получивших положительное заключение в республиканский банк данных детей-сирот, детей, оставшихся без попечения родителей, и лиц, желающих принять детей на воспитание в свои семьи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приказа о создании приемной семьи и договора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приказ о создании приемной семьи и заключает договор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подготавливает проект 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выдает услугополучателю договор и решение – 20 минут.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