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5aa9" w14:textId="0795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9 июня 2016 года № А-7/266 "Об определении перечня приоритетных направлений расходов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апреля 2019 года № А-4/165. Зарегистрировано Департаментом юстиции Акмолинской области 16 апреля 2019 года № 7136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определении перечня приоритетных направлений расходов областного бюджета" от 9 июня 2016 года № А-7/266 (зарегистрировано в Реестре государственной регистрации нормативных правовых актов № 5439, опубликовано 16 июля 2016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Выплата заработной платы и других денежных выплат, в том числе заработная плата внештатного технического персонала и все удержания из заработной платы.";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Алименты, обязательные пенсионные взносы, профессиональные и добровольные пенсионные взносы, социальные отчисления, отчисления и (или) взносы на обязательное социальное медицинское страхование, пособия и другие социальные выплаты, стипендии.".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Идрисова К.М.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