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fee6" w14:textId="b77f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Акмолинского областного маслихата от 29 сентября 2017 года № 6С-15-4 "О дополнительном лекарственном обеспечении"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10 апреля 2019 года № 6С-31-9. Зарегистрировано Департаментом юстиции Акмолинской области 16 апреля 2019 года № 7135. Утратило силу решением Акмолинского областного маслихата от 7 октября 2020 года № 6С-50-7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07.10.2020 </w:t>
      </w:r>
      <w:r>
        <w:rPr>
          <w:rFonts w:ascii="Times New Roman"/>
          <w:b w:val="false"/>
          <w:i w:val="false"/>
          <w:color w:val="ff0000"/>
          <w:sz w:val="28"/>
        </w:rPr>
        <w:t>№ 6С-50-7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Законом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 дополнительном лекарственном обеспечении" от 29 сентября 2017 года № 6С-15-4 (зарегистрировано в Реестре государственной регистрации нормативных правовых актов № 6122, опубликовано 23 октября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Дополнительно предоставить лекарственные средства "Адалимумаб", "Тоцилизумаб" гражданам, страдающим заболеванием "Ювенильный идиопатический артрит", лекарственные средства "Силденафил", "Бозентан", "Риоцигуат" гражданам, страдающим заболеванием "Легочная гипертензия", лекарственные средства, изделия медицинского назначения и специализированное питание гражданам, страдающим заболеванием "Буллезный эпидермолиз", лекарственное средство "Вальцит" гражданам, перенесшим трасплантацию органов и тканей, лекарственное средство "Человеческий нормальный иммуноглобулин" гражданам, страдающим орфанными заболеваниями согласно перечню, утвержденным уполномоченным органом, лекарственное средство "Натализумаб" гражданам, страдающим заболеванием "Рассеянный склероз" при амбулаторном лечении бесплатно, за счет средств областного бюджета.".</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социальным вопросам.</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О.Курумбаев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w:t>
            </w:r>
            <w:r>
              <w:br/>
            </w:r>
            <w:r>
              <w:rPr>
                <w:rFonts w:ascii="Times New Roman"/>
                <w:b w:val="false"/>
                <w:i/>
                <w:color w:val="000000"/>
                <w:sz w:val="20"/>
              </w:rPr>
              <w:t>учреждение "Управление здравоохранения</w:t>
            </w:r>
            <w:r>
              <w:br/>
            </w:r>
            <w:r>
              <w:rPr>
                <w:rFonts w:ascii="Times New Roman"/>
                <w:b w:val="false"/>
                <w:i/>
                <w:color w:val="000000"/>
                <w:sz w:val="20"/>
              </w:rPr>
              <w:t>Акмолинской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w:t>
            </w:r>
            <w:r>
              <w:br/>
            </w:r>
            <w:r>
              <w:rPr>
                <w:rFonts w:ascii="Times New Roman"/>
                <w:b w:val="false"/>
                <w:i/>
                <w:color w:val="000000"/>
                <w:sz w:val="20"/>
              </w:rPr>
              <w:t>учреждение "Управление экономики</w:t>
            </w:r>
            <w:r>
              <w:br/>
            </w:r>
            <w:r>
              <w:rPr>
                <w:rFonts w:ascii="Times New Roman"/>
                <w:b w:val="false"/>
                <w:i/>
                <w:color w:val="000000"/>
                <w:sz w:val="20"/>
              </w:rPr>
              <w:t>и бюджетного планирования</w:t>
            </w:r>
            <w:r>
              <w:br/>
            </w:r>
            <w:r>
              <w:rPr>
                <w:rFonts w:ascii="Times New Roman"/>
                <w:b w:val="false"/>
                <w:i/>
                <w:color w:val="000000"/>
                <w:sz w:val="20"/>
              </w:rPr>
              <w:t>Акмолинской области"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