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2a7" w14:textId="612d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русла реки Аксу, расположенный на территории города Степногорск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февраля 2019 года № А-2/93. Зарегистрировано Департаментом юстиции Акмолинской области 6 марта 2019 года № 7094.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русла реки Аксу, расположенный на территории города Степногорск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русла реки Аксу, расположенный на территории города Степногорск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Уисимбаева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"Есильская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русла реки Аксу, расположенный на территории города Степногорск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объекта,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Аксу, расположенный на территории города Степногорск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русла реки Аксу, расположенный на территории города Степногорск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