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f6a" w14:textId="9a5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13 июля 2016 года № 107-1333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 основного среднего, общего среднего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2019 года № 107-385. Зарегистрировано Департаментом юстиции города Астаны 27 марта 2019 года № 1213.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июля 2016 года № 107-1333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1044, опубликовано в информационно-правовой системе "Әділет" 29 августа 2016 года, в газетах "Астана ақшамы" и "Вечерняя Астана" 25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107-385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107-1333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Стандарт), утвержденного приказом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принимает, регистрирует и направляет пакет документов услугополучателя руководителю услугодателя для дальнейшего рассмотрения – 20 (двадцать)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прием, регистрация и передача пакета документов услугополучателя руководителю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определяет ответственного исполнителя услугодателя – 2 (два) часа;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рассмотрение руководителем услугодателя пакета документов услугополучателя и определение ответственного исполнителя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рассматривает поступивший пакет документов услугополучателя, подготавливает расписку о приеме заявления либо мотивированный ответ об отказе в оказании государственной услуги в соответствии с пунктом 10 Стандарта: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по месту нахождения услугодателя – 2 (два) рабочих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не по месту нахождения услугодателя – 6 (шесть) рабочих дней;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рассмотрение пакета документов услугополучателя, подготовка результата оказания государственной услуги;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его специалисту канцелярии услугодателя – 1 (один) рабочий день;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подписание руководителем услугодателя результата оказания государственной услуги и направление его специалисту канцелярии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канцелярии услугодателя выдает услугополучателю результат оказания государственной услуги – 20 (двадцать) минут;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выдача специалистом канцелярии услугодателя результата оказания государственной услуги услугополучателю.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и принимает представленный пакет документов услугополучателя, регистрирует заявление услугополучателя, выдает расписку о приеме документов с указанием даты и времени приема документов и направляет их услугодателю – 20 (двадцать)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их приеме и выдает расписку согласно приложению 2 к Стандарту;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услугодатель осуществляет процедуры (действия) в соответствии с пунктом 5 настоящего Регламента;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и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и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197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