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1c0" w14:textId="6b59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марта 2019 года № 361/45-VI. Зарегистрировано Департаментом юстиции города Астаны 8 апреля 2019 года № 1217.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Астаны" (зарегистрировано в Реестре государственной регистрации нормативных правовых актов за № 1149, опубликовано 11 января 2018 года в газетах "Астана ақшамы",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занятости, труда и социальной защиты города Астаны" заменить словами "Управление занятости и социальной защиты города Астаны";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слова "или планируемые"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"детей из многодетных семей (в том числе при достижении совершеннолетия старшим ребенком в текущем году до поступления на очную форму обучения в организации образования).";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отсутствия кандидатуры для замены в пределах профильной специальности администрация высшего учебного заведения рекомендует студента по другой специальности, при отсутствии таких кандидатур замена производится на студента другого высшего учебного заведения из числа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