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5c2e0" w14:textId="705c2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границ санитарных зон содержания животных на территории города Нур-Султан</w:t>
      </w:r>
    </w:p>
    <w:p>
      <w:pPr>
        <w:spacing w:after="0"/>
        <w:ind w:left="0"/>
        <w:jc w:val="both"/>
      </w:pPr>
      <w:r>
        <w:rPr>
          <w:rFonts w:ascii="Times New Roman"/>
          <w:b w:val="false"/>
          <w:i w:val="false"/>
          <w:color w:val="000000"/>
          <w:sz w:val="28"/>
        </w:rPr>
        <w:t>Решение маслихата города Нур-Султана от 12 декабря 2019 года № 461/58-VI. Зарегистрировано Департаментом юстиции города Нур-Султана 31 декабря 2019 года № 1257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2-4</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маслихат города Нур-Султан РЕШИЛ:</w:t>
      </w:r>
    </w:p>
    <w:bookmarkEnd w:id="0"/>
    <w:bookmarkStart w:name="z5" w:id="1"/>
    <w:p>
      <w:pPr>
        <w:spacing w:after="0"/>
        <w:ind w:left="0"/>
        <w:jc w:val="both"/>
      </w:pPr>
      <w:r>
        <w:rPr>
          <w:rFonts w:ascii="Times New Roman"/>
          <w:b w:val="false"/>
          <w:i w:val="false"/>
          <w:color w:val="000000"/>
          <w:sz w:val="28"/>
        </w:rPr>
        <w:t xml:space="preserve">
      1. Утвердить границы санитарных зон содержания животных на территории города Нур-Султан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br/>
            </w:r>
            <w:r>
              <w:rPr>
                <w:rFonts w:ascii="Times New Roman"/>
                <w:b w:val="false"/>
                <w:i/>
                <w:color w:val="000000"/>
                <w:sz w:val="20"/>
              </w:rPr>
              <w:t xml:space="preserve">маслихата города Нур-Султан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Аюпов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 xml:space="preserve">секретаря маслихата города Нур-Султан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Шайдаров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города Нур-Султан</w:t>
            </w:r>
            <w:r>
              <w:br/>
            </w:r>
            <w:r>
              <w:rPr>
                <w:rFonts w:ascii="Times New Roman"/>
                <w:b w:val="false"/>
                <w:i w:val="false"/>
                <w:color w:val="000000"/>
                <w:sz w:val="20"/>
              </w:rPr>
              <w:t>от 12 декабря 2019 года № 461/58-VI.</w:t>
            </w:r>
          </w:p>
        </w:tc>
      </w:tr>
    </w:tbl>
    <w:bookmarkStart w:name="z10" w:id="3"/>
    <w:p>
      <w:pPr>
        <w:spacing w:after="0"/>
        <w:ind w:left="0"/>
        <w:jc w:val="left"/>
      </w:pPr>
      <w:r>
        <w:rPr>
          <w:rFonts w:ascii="Times New Roman"/>
          <w:b/>
          <w:i w:val="false"/>
          <w:color w:val="000000"/>
        </w:rPr>
        <w:t xml:space="preserve"> Границы санитарных зон содержания животных, установленных на территории города Нур-Султан</w:t>
      </w:r>
    </w:p>
    <w:bookmarkEnd w:id="3"/>
    <w:bookmarkStart w:name="z11" w:id="4"/>
    <w:p>
      <w:pPr>
        <w:spacing w:after="0"/>
        <w:ind w:left="0"/>
        <w:jc w:val="both"/>
      </w:pPr>
      <w:r>
        <w:rPr>
          <w:rFonts w:ascii="Times New Roman"/>
          <w:b w:val="false"/>
          <w:i w:val="false"/>
          <w:color w:val="000000"/>
          <w:sz w:val="28"/>
        </w:rPr>
        <w:t>
      Границы санитарных зон для стойлового содержания сельскохозяйственных животных установить на следующих территориях города Нур-Султан:</w:t>
      </w:r>
    </w:p>
    <w:bookmarkEnd w:id="4"/>
    <w:bookmarkStart w:name="z12" w:id="5"/>
    <w:p>
      <w:pPr>
        <w:spacing w:after="0"/>
        <w:ind w:left="0"/>
        <w:jc w:val="both"/>
      </w:pPr>
      <w:r>
        <w:rPr>
          <w:rFonts w:ascii="Times New Roman"/>
          <w:b w:val="false"/>
          <w:i w:val="false"/>
          <w:color w:val="000000"/>
          <w:sz w:val="28"/>
        </w:rPr>
        <w:t>
      по району "Есиль":</w:t>
      </w:r>
    </w:p>
    <w:bookmarkEnd w:id="5"/>
    <w:bookmarkStart w:name="z13" w:id="6"/>
    <w:p>
      <w:pPr>
        <w:spacing w:after="0"/>
        <w:ind w:left="0"/>
        <w:jc w:val="both"/>
      </w:pPr>
      <w:r>
        <w:rPr>
          <w:rFonts w:ascii="Times New Roman"/>
          <w:b w:val="false"/>
          <w:i w:val="false"/>
          <w:color w:val="000000"/>
          <w:sz w:val="28"/>
        </w:rPr>
        <w:t>
      юго-восточный полигон: от юго-восточной границы города Нур-Султан, вдоль русла реки Есиль до санитарно-защитной зеленой зоны, от санитарно-защитной зеленой зоны пересекая объездную дорогу до юго-восточной границы города Нур-Султан, замыкая контур вдоль юго-восточной границы города Нур-Султан до русла реки Есиль;</w:t>
      </w:r>
    </w:p>
    <w:bookmarkEnd w:id="6"/>
    <w:bookmarkStart w:name="z14" w:id="7"/>
    <w:p>
      <w:pPr>
        <w:spacing w:after="0"/>
        <w:ind w:left="0"/>
        <w:jc w:val="both"/>
      </w:pPr>
      <w:r>
        <w:rPr>
          <w:rFonts w:ascii="Times New Roman"/>
          <w:b w:val="false"/>
          <w:i w:val="false"/>
          <w:color w:val="000000"/>
          <w:sz w:val="28"/>
        </w:rPr>
        <w:t>
      западный полигон: от западной границы города Нур-Султан, вдоль русла реки Есиль до улицы Ч. Айтматова, от улицы Ч. Айтматова до шоссе Қорғалжын, вдоль шоссе Қорғалжын до юго-западной границы города Нур-Султан, от юго-западной границы города Нур-Султан замыкая контур до западных границ города Нур-Султан;</w:t>
      </w:r>
    </w:p>
    <w:bookmarkEnd w:id="7"/>
    <w:bookmarkStart w:name="z15" w:id="8"/>
    <w:p>
      <w:pPr>
        <w:spacing w:after="0"/>
        <w:ind w:left="0"/>
        <w:jc w:val="both"/>
      </w:pPr>
      <w:r>
        <w:rPr>
          <w:rFonts w:ascii="Times New Roman"/>
          <w:b w:val="false"/>
          <w:i w:val="false"/>
          <w:color w:val="000000"/>
          <w:sz w:val="28"/>
        </w:rPr>
        <w:t>
      по району "Алматы":</w:t>
      </w:r>
    </w:p>
    <w:bookmarkEnd w:id="8"/>
    <w:bookmarkStart w:name="z16" w:id="9"/>
    <w:p>
      <w:pPr>
        <w:spacing w:after="0"/>
        <w:ind w:left="0"/>
        <w:jc w:val="both"/>
      </w:pPr>
      <w:r>
        <w:rPr>
          <w:rFonts w:ascii="Times New Roman"/>
          <w:b w:val="false"/>
          <w:i w:val="false"/>
          <w:color w:val="000000"/>
          <w:sz w:val="28"/>
        </w:rPr>
        <w:t>
      от ручья Ақбұлақ, вдоль границы города Нур-Султан до русла реки Есиль, от русла реки Есиль до улицы А168, вдоль улицы А168 до улицы Х. Болғанбаева, по оси до железнодорожных путей, вдоль железнодорожных путей до транспортной развязки улицы Байырқұм и железнодорожных путей, от транспортной развязки улицы Байырқұм и железнодорожных путей вдоль улицы № 101 до ручья Ақбұлақ, вдоль ручья Ақбұлақ до границы города Нур-Султан;</w:t>
      </w:r>
    </w:p>
    <w:bookmarkEnd w:id="9"/>
    <w:bookmarkStart w:name="z17" w:id="10"/>
    <w:p>
      <w:pPr>
        <w:spacing w:after="0"/>
        <w:ind w:left="0"/>
        <w:jc w:val="both"/>
      </w:pPr>
      <w:r>
        <w:rPr>
          <w:rFonts w:ascii="Times New Roman"/>
          <w:b w:val="false"/>
          <w:i w:val="false"/>
          <w:color w:val="000000"/>
          <w:sz w:val="28"/>
        </w:rPr>
        <w:t>
      по району "Байқоңыр":</w:t>
      </w:r>
    </w:p>
    <w:bookmarkEnd w:id="10"/>
    <w:bookmarkStart w:name="z18" w:id="11"/>
    <w:p>
      <w:pPr>
        <w:spacing w:after="0"/>
        <w:ind w:left="0"/>
        <w:jc w:val="both"/>
      </w:pPr>
      <w:r>
        <w:rPr>
          <w:rFonts w:ascii="Times New Roman"/>
          <w:b w:val="false"/>
          <w:i w:val="false"/>
          <w:color w:val="000000"/>
          <w:sz w:val="28"/>
        </w:rPr>
        <w:t>
      по существующей границе города Нур-Султан до ручья Ақбұлақ, вдоль ручья Ақбұлақ до улицы № 101, по улице № 101 до улицы А344, по улице А344 до ручья Ақбұлақ, вдоль ручья Ақбұлақ до железнодорожных путей, вдоль железнодорожных путей до границы города Нур-Султан;</w:t>
      </w:r>
    </w:p>
    <w:bookmarkEnd w:id="11"/>
    <w:bookmarkStart w:name="z19" w:id="12"/>
    <w:p>
      <w:pPr>
        <w:spacing w:after="0"/>
        <w:ind w:left="0"/>
        <w:jc w:val="both"/>
      </w:pPr>
      <w:r>
        <w:rPr>
          <w:rFonts w:ascii="Times New Roman"/>
          <w:b w:val="false"/>
          <w:i w:val="false"/>
          <w:color w:val="000000"/>
          <w:sz w:val="28"/>
        </w:rPr>
        <w:t>
      по району "Сарыарка":</w:t>
      </w:r>
    </w:p>
    <w:bookmarkEnd w:id="12"/>
    <w:bookmarkStart w:name="z20" w:id="13"/>
    <w:p>
      <w:pPr>
        <w:spacing w:after="0"/>
        <w:ind w:left="0"/>
        <w:jc w:val="both"/>
      </w:pPr>
      <w:r>
        <w:rPr>
          <w:rFonts w:ascii="Times New Roman"/>
          <w:b w:val="false"/>
          <w:i w:val="false"/>
          <w:color w:val="000000"/>
          <w:sz w:val="28"/>
        </w:rPr>
        <w:t>
      от северо-западной границы города Нур-Султан вдоль железнодорожных путей, от железнодорожных путей по оси вдоль улицы Ш. Бейсековой с продолжением по улице Ч. Айтматова до русла реки Есиль, вдоль русла реки Есиль до западной границы города Нур-Султан.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