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a1af" w14:textId="14ba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финансовых организаций к числу системно значимых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декабря 2019 года № 240. Зарегистрировано в Министерстве юстиции Республики Казахстан 27 января 2020 года № 19925.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27.08.2022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финансовых организаций к числу системно значимых.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2014 года № 257 "Об утверждении Правил отнесения финансовых организаций к числу системообразующих" (зарегистрировано в Реестре государственной регистрации нормативных правовых актов под № 10210, опубликовано 5 марта 2015 года в информационно-правовой системе "Әділет");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32 "О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счетов" (зарегистрировано в Реестре государственной регистрации нормативных правовых актов под № 13304, опубликовано 14 марта 2016 года в информационно-правовой системе "Әділет").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финансовой стабильности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4 настоящего постановления.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240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финансовых организаций к числу системно значимых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финансовых организаций к числу системно значимых (далее - Правила) определяют порядок отнесения финансовых организаций к числу системно значимых в целях формирования Национальным Банком Республики Казахстан (далее – Национальный Банк) макропруденциальной политики.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используются следующие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системно значимый банк – банк второго уровня, от стабильного функционирования которого зависит стабильность финансовой системы страны в целом или отдельных ее сегментов;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системно значимая инфраструктурная финансовая организация - профессиональный участник рынка ценных бумаг, от стабильного функционирования которого зависит стабильность функционирования рынка ценных бумаг;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инфраструктурная финансовая организация - организация, осуществляющая один из следующих видов профессиональной деятельности на рынке ценных бумаг: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торговли с ценными бумагами и иными финансовыми инструментами;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депозитарная деятельность;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клиринговая деятельность по сделкам с финансовыми инструментами;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ведению системы реестров держателей ценных бумаг.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отнесения финансовых организаций к числу системно значимых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Отнесение финансовых организаций к числу системно значимых осуществляется в рамках реализации мер, направленных на снижение системных рисков финансовой системы.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Финансовыми организациями, отнесенными к числу системно значимых, признаются банки второго уровня (далее - банки) и инфраструктурные финансовые организации, соответствующие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на основании оценки, проводимой Национальным Банком.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отнесения банка к числу системно значимых банков используются следующие критерии: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банка;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взаимосвязанность банка с участниками финансового рынка;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взаимозаменяемость банка;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комплексность (сложность) проводимых банком операций.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Показателями, характеризующими размер банка, являются: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суммы активов банка в совокупном объеме активов банков (П1);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обязательств банка в совокупном объеме обязательств банков (П2).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Показателями, характеризующими взаимосвязанность банка с участниками финансового рынка, являются: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суммы межбанковских активов, условных требований банка по отношению к банкам (далее - межбанковские активы) и инвестиций банка в дочерние организации в совокупном объеме межбанковских активов и инвестиций банков в дочерние организации (П3);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суммы межбанковских обязательств, условных обязательств банка перед банками (далее - межбанковские обязательства) и обязательств по пенсионным активам Акционерного общества "Единый накопительный пенсионный фонд", инвестированным во вклады в банк и ценные бумаги, выпущенные банком, в совокупном объеме межбанковских обязательств банков и обязательств банков по пенсионным активам Акционерного общества "Единый накопительный пенсионный фонд", инвестированным в банковские вклады и ценные бумаги, выпущенные банками (П4);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суммы размещенных в банке вкладов физических лиц, подлежащих гарантированию Акционерным обществом "Казахстанский фонд гарантирования депозитов" (далее - Фонд), в совокупном объеме размещенных в банках вкладов физических лиц, подлежащих гарантированию Фондом (П5).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Показателями, характеризующими взаимозаменяемость банка, являются: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общей суммы платежей банка, проведенных через межбанковскую систему переводов денег, систему межбанковского клиринга, платежей на рынке электронных банковских услуг (в сети банка), платежей и переводов, проведенных через корреспондентские счета, открытые между банком и его контрагентами, через системы международных денежных переводов (далее - безналичные платежи), в совокупном объеме безналичных платежей банков (П6);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ссудного портфеля банка в совокупном ссудном портфеле банков (П7);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активов, принятых банком на кастодиальное обслуживание, в совокупном объеме активов, принятых банками на кастодиальное обслуживание (П8).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Показателями, характеризующими комплексность (сложность) проводимых банком операций, являются: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суммы условных требований банка по производным финансовым инструментам и иностранной валюте в совокупном объеме условных требований банков по производным финансовым инструментам и иностранной валюте (П9);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суммы условных обязательств банка по производным финансовым инструментам и иностранной валюте в совокупном объеме условных обязательств банков по производным финансовым инструментам и иностранной валюте (П10);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общей суммы ценных бумаг, учитываемых банком по справедливой стоимости через прибыль или убыток, и ценных бумаг, учитываемых по справедливой стоимости через прочий совокупный доход, в совокупном объеме ценных бумаг, учитываемых банками по справедливой стоимости через прибыль или убыток, и ценных бумаг, учитываемых по справедливой стоимости через прочий совокупный доход (П11).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Расчет показателей,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 исключением показателя, указанного в подпункте 1) пункта 7 Правил, осуществляется по состоянию на первое число квартала.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показателя, указанного в подпункте 1) пункта 7 Правил, осуществляется за квартал.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расчета среднего значения показателей включает четыре последовательных квартала, предшествующих дате расчета.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Обобщающий показатель банка (ОП) рассчитывается по формуле: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17780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 - обобщающий показатель банка;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Пij - значение j-го показателя (П1-П11) в процентах за і-тый квартал;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Впj - вес j-го показателя (П1-П11) в обобщающем показателе, значение которого составляет: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Вп1 = 20%;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Вп2 = 20%;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Вп3 = 5%;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Вп4 = 5%;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Вп5 = 10%;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Вп6 = 10%;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Вп7 = 7%;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Вп8 = 3%;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Вп9 = 5%;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Вп10 = 5%;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Вп11 = 10%.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 относится к числу системно значимых банков, если обобщающий показатель банка,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составляет 8 (восемь) процентов и более.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Банки, у которых обобщающий показатель, рассчитанный в соответствии с пунктом 10 Правил, превышает 3 (три) процента, но составляет менее 8 (восьми) процентов, являются потенциально системно значимыми банками, и информация об этом доводится Национальным Банком до сведения данных банков и уполномоченного органа по регулированию, контролю и надзору финансового рынка и финансовых организаций в срок не позднее 10 (десяти) рабочих дней с даты утверждения списка системно значимых финансовых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Инфраструктурная финансовая организация относится к числу системно значимых в случае ее соответствия критерию уникальности.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Инфраструктурная финансовая организация соответствует критерию уникальности, если инфраструктурная финансовая организация в соответствии с законодательством Республики Казахстан о рынке ценных бумаг является единственной организацией, осуществляющей один из видов профессиональной деятельности на рынке ценных бумаг,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Банк на основании данных по состоянию на 1 октября года, предшествующего утверждению списка системно значимых финансовых организаций, формирует список системно значимых финансовых организаций.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Правления Национального Банка РК от 27.08.2022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Список системно значимых финансовых организаций утверждается в срок не позднее 20 января соответствующего года приказом Председателя Национального Банка либо лица, его замещающего, который вступает в силу по истечении десяти календарных дней со дня его принятия.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 включении финансовой организации в список системно значимых финансовых организаций доводится до сведения данных финансовых организаций и уполномоченного органа по регулированию, контролю и надзору финансового рынка и финансовых организаций в срок не позднее 5 (пяти) рабочих дней со дня принятия приказа в соответствии с пунктом 15 Правил.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Допускается внесение изменений в утвержденный список системно значимых финансовых организаций в случае снижения суммы активов системно значимого банка на 50% (пятьдесят процентов) и более с даты, указанной в пункте 14 Правил, на основании ходатайства уполномоченного органа по регулированию, контролю и надзору финансового рынка и финансовых организаций, подтверждающего такое изменение.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ходатайства уполномоченного органа по регулированию, контролю и надзору финансового рынка и финансовых организаций Национальный Банк в течение 20 (двадцати) рабочих дней осуществляет расчет среднего значения показателей,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 2 (два) последовательных квартала, предшествующих дате расчета.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 в соответствии с постановлением Правления Национального Банка РК от 27.08.2022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Изменения в утвержденный список системно значимых финансовых организаций в соответствии с пунктом 17 Правил вносятся приказом Председателя Национального Банка либо лица, его замещающего, который вступает в силу со дня подписания.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изменении списка системно значимых финансовых организаций доводится до сведения заинтересованных финансовых организаций и уполномоченного органа по регулированию, контролю и надзору финансового рынка и финансовых организаций в срок не позднее 5 (пяти) рабочих дней со дня подписания приказа.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 в соответствии с постановлением Правления Национального Банка РК от 27.08.2022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