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ac0f" w14:textId="964a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26 июля 2013 года № 201 "Об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269. Зарегистрировано в Министерстве юстиции Республики Казахстан 14 января 2020 года № 19872. Утратило силу постановлением Правления Агентства Республики Казахстан по регулированию и развитию финансового рынка от 12 февраля 2021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и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201 "Об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(получателей)" (зарегистрировано в Реестре государственной регистрации нормативных правовых актов под № 8654, опубликовано 2 октября 2013 года в газете "Юридическая газета" № 148 (2523))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 невостребованным суммам пенсионных накоплений, сформированных за счет обязательных пенсионных взносов, относятся суммы, находящиеся на индивидуальных пенсионных счетах неидентифицированных вкладчиков (получателей) в ЕНПФ, у которых отсутствует индивидуальный идентификационный номер, а также указаны некорректные реквизиты в фамилии, имени, отчестве и дате рождения.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вкладчиков (получателей), указанных в части первой пункта 16 Правил, осуществляется ЕНПФ в следующем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производится сопоставление реквизитов неидентифицированных вкладчиков (получателей) с реквизитами вкладчиков (получателей) в информационной системе ЕНПФ путем фонетического поиска (схожие по произношению), а также с учетом признака транслитерации при написании фамилий, имен и отчеств на казахском и русском языках;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сверка реквизитов (фамилия, имя, отчество, дата рождения) вкладчиков (получателей) с Государственной базой данных "Физические лица", в том числе на наличие индивидуального идентификационного номера.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идентификации вкладчиков (получателей) с некорректными реквизитами, ЕНПФ приводит их в соответствие с Государственной базой данных "Физические лица".".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