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9e31" w14:textId="1dc9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форм, сроков и Правил представления отчетности о выполнении пруденциальных нормативов Национальным оператором почты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2019 года № 219. Зарегистрировано в Министерстве юстиции Республики Казахстан 6 декабря 2019 года № 19712. Утратило силу постановлением Правления Национального Банка Республики Казахстан от 24 ноября 2025 года №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24.11.2025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Правления Национального Банка РК от 25.12.2023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Сроки представления отчетности продлеваются в период действия чрезвычайного положения, введенного Указом Президента РК от 15.03.2020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"О введении чрезвычайного положения в Республике Казахстан" в соответствии с постановлением Правления Национального Банка РК от 31.03.2020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почте"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25.12.2023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отчетности о выполнении пруденциальных нормативов Национальным оператором почты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выполнении пруденциальных нормативов Национальным оператором почты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 расшифровке активов, взвешенных с учетом кредитного риска,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представления отчетности о выполнении пруденциальных нормативов Национальным оператором почты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25.12.2023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оператор почты ежемесячно в электронном формате представляет в Национальный Банк Республики Казахстан отчет о выполнении пруденциальных нормативов, предусмотренный подпунктом 2) пункта 1 настоящего постановления - не позднее 25 (двадцать пятого) числа месяца, следующего за отчетным месяцем.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финансового рынка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внешних коммуникаций – пресс-службе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Абылкасымову М.Е.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219</w:t>
            </w:r>
          </w:p>
        </w:tc>
      </w:tr>
    </w:tbl>
    <w:bookmarkStart w:name="z6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о выполнении пруденциальных нормативов Национальным оператором почты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Правления Национального Банка РК от 25.12.2023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о выполнении пруденциальных нормативов Национальным оператором почты включает в себя:</w:t>
      </w:r>
    </w:p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выполнении пруденциальных нормативов Национальным оператором почты;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расшифровке активов, взвешенных с учетом кредитного риска.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219</w:t>
            </w:r>
          </w:p>
        </w:tc>
      </w:tr>
    </w:tbl>
    <w:bookmarkStart w:name="z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пруденциальных нормативов Национальным оператором почты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Правления Национального Банка РК от 25.12.2023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 PN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Национальный оператор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ежемесячно,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двадцать пятого числа месяца, следующего за отчетным месяцем</w:t>
      </w:r>
    </w:p>
    <w:bookmarkStart w:name="z6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Отчет о выполнении пруденциальных нормативов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взвешенные по степени кредитного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Высоколиквидные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до востребования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собственных средств (К) (строка 1/строка 2) не менее 0,12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ликвидности (Кл) (строка 3/строка 4) не менее 0,30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Национального оператора почты в течение отчетного периода просроченных обязательств перед кредиторами и депозиторами (да, нет)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форма заполняется в соответствии с пояснением по заполнению формы, предназначенной для сбора административных данных, "Отчет о выполнении пруденциальных нормативов Национальным оператором почты" согласно Приложению к Приложению 2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219.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219</w:t>
            </w:r>
          </w:p>
        </w:tc>
      </w:tr>
    </w:tbl>
    <w:bookmarkStart w:name="z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выполнении пруденциальных нормативов Национальным оператором почты</w:t>
      </w:r>
      <w:r>
        <w:br/>
      </w:r>
      <w:r>
        <w:rPr>
          <w:rFonts w:ascii="Times New Roman"/>
          <w:b/>
          <w:i w:val="false"/>
          <w:color w:val="000000"/>
        </w:rPr>
        <w:t>(индекс:1- PN, периодичность - ежемесячная)</w:t>
      </w:r>
    </w:p>
    <w:bookmarkEnd w:id="21"/>
    <w:bookmarkStart w:name="z7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административных данных "Отчет о выполнении пруденциальных нормативов Национальным оператором почты" (далее – Форма).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почте"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26"/>
    <w:bookmarkStart w:name="z7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заполняется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307 "Об установлении пруденциальных нормативов для Национального оператора почты" (зарегистрированным в Реестре государственной регистрации нормативных правовых актов под № 14786).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5 "Коэффициент достаточности собственных средств (К)" указывается значение с двумя знаками после запятой.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6 "Коэффициент ликвидности (Кл)" указывается значение с двумя знаками после запятой.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219</w:t>
            </w:r>
          </w:p>
        </w:tc>
      </w:tr>
    </w:tbl>
    <w:bookmarkStart w:name="z7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8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активов, взвешенных с учетом кредитного риска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Правления Национального Банка РК от 25.12.2023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2 – RA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Национальный оператор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ежемесячно,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двадцать пятого числа месяца, следующего за отчетным месяцем</w:t>
      </w:r>
    </w:p>
    <w:bookmarkStart w:name="z8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Расшифровка активов, взвешенных с учетом кредитного риска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международного рейтингового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 и иные требования к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 с суверенным рейтингом не ниже "АА-" международного рейтингового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 с долговым рейтингом не ниже "АА-" международного рейтингового агентства Standard &amp; Poor’s или рейтингом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ценные бумаги Республики Казахстан, выпущенные Правительством Республики Казахстан и Национальным Банком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ценные бумаги Республики Казахстан, выпущенные местными исполнительными органами городов Астана, Алматы и Шымкент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Банком Развития Казахстана в соответствии с законодательством Республики Казахстан о рынке ценных бумаг, акционерными обществами "Фонд национального благосостояния "Самрук-Қазына", "Национальный управляющий холдинг "Байтерек", "Фонд проблемных кредитов", а также ценные бумаги, выпущенные Евразийским Банком Развития и номинированные в национальной валюте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юридическим лицом, осуществляющим выкуп ипотечных займов физических лиц, не связанных с предпринимательской деятельностью, 100 (сто) процентов акций которого принадлежат Национальному Банку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международного рейтингового агентства Standard &amp; Poor’s или рейтинг аналогичного уровня одного из других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не ниже "АА-" международного рейтингового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банкам, имеющим долгосрочный рейтинг не ниже "ВВВ" международного рейтингового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текущим счетам к банкам, имеющим долгосрочный рейтинг не ниже "ВВВ" международного рейтингового агентства Standard &amp; Poor’s или рейтинг аналогичного уровня одного из других международных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являющиеся предметом операции "обратного репо", заключенной с участием центрального контрагента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І группу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международного рейтингового агентства Standard &amp; Poor’s или рейтинг аналогичного уровня одного из других международных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"А+" до "А-" международного рейтингового агентства Standard &amp; Poor’s или рейтинг аналогичного уровня одного из других международных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"А+" до "А-" международного рейтингового агентства Standard &amp; Poor’s или рейтинг аналогичного уровня одного из других международных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не ниже "АА-" международного рейтингового агентства Standard &amp; Poor’s или рейтинг аналогичного уровня одного из других международных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имеющие статус государственных, выпущенные центральными правительствами стран, имеющих суверенный рейтинг от "А+" до "А-" международного рейтингового агентства Standard &amp; Poor’s или рейтинг аналогичного уровня одного из других международных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международными финансовыми организациями, имеющими долговой рейтинг от "А+" до "А-" международного рейтингового агентства Standard &amp; Poor’s или рейтинг аналогичного уровня одного из других международных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ценные бумаги, выпущенные местными исполнительными органами Республики Казахстан, за исключением государственных ценных бумаг, выпущенных местными исполнительными органами городов Астана, Алматы и Шымкент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местными органами власти стран, суверенный рейтинг которых не ниже "АА-" международного рейтингового агентства Standard &amp; Poor’s или рейтинг аналогичного уровня одного из других международных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организациями, имеющими долговой рейтинг не ниже "АА-" международного рейтингового агентства Standard &amp; Poor’s или рейтинг аналогичного уровня одного из других международных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во II группу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"ВВВ+" до "ВВВ-" международного рейтингового агентства Standard &amp; Poor’s или рейтинг аналогичного уровня одного из других международных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"ВВВ+" до "ВВВ-" международного рейтингового агентства Standard &amp; Poor’s или рейтинг аналогичного уровня одного из других международных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от "А+" до "А-" международного рейтингового агентства Standard &amp; Poor’s или рейтинг аналогичного уровня одного из других международных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имеющие статус государственных, выпущенные центральными правительствами стран, имеющих суверенный рейтинг от "ВВВ+" до "ВВВ-" международного рейтингового агентства Standard &amp; Poor’s или рейтинг аналогичного уровня одного из других международных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международными финансовыми организациями, имеющими долговой рейтинг от "ВВВ+" до "ВВВ-" международного рейтингового агентства Standard &amp; Poor’s или рейтинг аналогичного уровня одного из других международного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местными органами власти стран, имеющих суверенный рейтинг от "А+" до "А-" международного рейтингового агентства Standard &amp; Poor’s или рейтинг аналогичного уровня одного из других международного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организациями, имеющими долговой рейтинг от "А+" до "А-" международного рейтингового агентства Standard &amp; Poor’s или рейтинг аналогичного уровня одного из других международных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субъектами, отнесенными к малому или среднему предпринимательству согласно Предпринимательскому кодексу Республики Казахстан, включенные в сектор "Долговые ценные бумаги" площадки "Основная" либо "Альтернативная" официального списка акционерного общества "Казахстанская фондовая биржа", имеющие гарантию акционерного общества "Фонд развития предпринимательства "ДАМУ" и (или) Банка Развития Казахстана, сумма которой покрывает не менее 50 (пятидесяти) процентов номинальной стоимости данных ценных бумаг, и соответствующие следующим критериям: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объем инвестиций в один выпуск ценных бумаг эмитента не превышает 0,02 (ноль целых две сотых)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валюта выпуска ценных бумаг – тенге.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от "ВВВ-" до "ВВ-" (включительно) международного рейтингового агентства Standard &amp; Poor’s или рейтинг аналогичного уровня одного из других международных рейтинговых агентств, или банку-нерезиденту Республики Казахстан, имеющему долговой рейтинг от "ВВВ-" до "ВВ+" (включительно) международного рейтингового агентства Standard &amp; Poor’s или рейтинг аналогичного уровня одного из других международных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текущим счетам к банкам-резидентам Республики Казахстан, имеющим долговой рейтинг от "ВВВ-" до "ВВ-" (включительно) международного рейтингового агентства Standard &amp; Poor’s или рейтинг аналогичного уровня одного из других международных рейтинговых агентств, или банку-нерезиденту Республики Казахстан, имеющему долговой рейтинг от "ВВВ-" до "ВВ+" (включительно) международного рейтингового агентства Standard &amp; Poor’s или рейтинг аналогичного уровня одного из других международных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"Казахстанская фондовая биржа"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Начисленное вознаграждение по активам, включенным в III группу риска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"ВВ+" до "В-" международного рейтингового агентства Standard &amp; Poor’s или рейтинг аналогичного уровня одного из других международных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"ВВ+" до "В-" международного рейтингового агентства Standard &amp; Poor’s или рейтинг аналогичного уровня одного из других международных рейтинговых агентств, и международных финансовых организациях,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организациях-резидентах Республики Казахстан, имеющих долговой рейтинг ниже "А-" международного рейтингового агентства Standard &amp; Poor’s или рейтинг аналогичного уровня одного из других международных рейтинговых агентств, организациях-резидентах Республики Казахстан, не имеющих соответствующей рейтинговой оценки, и организациях-нерезидентах Республики Казахстан, имеющих долговой рейтинг от "ВВВ+" до "ВВ-" международного рейтингового агентства Standard &amp; Poor’s или рейтинг аналогичного уровня одного из других международных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имеющие статус государственных, выпущенные центральными правительствами стран, имеющих суверенный рейтинг от "ВВ+" до "В-" международного рейтингового агентства Standard &amp; Poor’s или рейтинг аналогичного уровня одного из других международных рейтинговых агентств, и стран, не имеющих соответствующей рейтинговой оценки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местными органами власти стран, имеющих суверенный рейтинг от "ВВВ+" до "ВВ-" международного рейтингового агентства Standard &amp; Poor’s или рейтинг аналогичного уровня одного из других международных рейтинговых агентств, и стран, не имеющих соответствующей рейтинговой оценки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международными финансовыми организациями, имеющими долговой рейтинг от "ВВ+" до "В-" международного рейтингового агентства Standard &amp; Poor’s или рейтинг аналогичного уровня одного из других международных рейтинговых агентств, и международными финансовыми организациями, не имеющими соответствующей рейтинговой оценки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организациями-резидентами, имеющими долговой рейтинг ниже "А-" международного рейтингового агентства Standard &amp; Poor’s или рейтинг аналогичного уровня одного из других международных рейтинговых агентств, организациями-резидентами Республики Казахстан, не имеющими соответствующей рейтинговой оценки, и организациями-нерезидентами Республики Казахстан, имеющими долговой рейтинг от "ВВВ+" до "ВВ-" международного рейтингового агентства Standard &amp; Poor’s или рейтинг аналогичного уровня одного из других международных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ниже "ВВ-" международного рейтингового агентства Standard &amp; Poor’s или рейтинг аналогичного уровня одного из других международных рейтинговых агентств, или банку-нерезиденту Республики Казахстан, имеющему долговой рейтинг ниже "ВВ+" международного рейтингового агентства Standard &amp; Poor’s или рейтинг аналогичного уровня одного из других международных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текущим счетам к банкам-резидентам Республики Казахстан, имеющим долговой рейтинг ниже "ВВ-" международного рейтингового агентства Standard &amp; Poor’s или рейтинг аналогичного уровня одного из других международных рейтинговых агентств, или банку-нерезиденту Республики Казахстан, имеющему долговой рейтинг ниже "ВВ+" международного рейтингового агентства Standard &amp; Poor’s или рейтинг аналогичного уровня одного из других международных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IV группу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суммы вознаграждения и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ниже "В-" международного рейтингового агентства Standard &amp; Poor’s или рейтинг аналогичного уровня одного из других международных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ниже "В-" международного рейтингового агентства Standard &amp; Poor’s или рейтинг аналогичного уровня одного из других международных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 Республики Казахстан, имеющих долговой рейтинг ниже "ВВ-" международного рейтингового агентства Standard &amp; Poor’s или рейтинг аналогичного уровня одного из других международных рейтинговых агентств, и организациях-нерезидентах Республики Казахстан,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центральными правительствами стран, имеющих суверенный рейтинг ниже "В-" международного рейтингового агентства Standard &amp; Poor’s или рейтинг аналогичного уровня одного из других международных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местными органами власти стран, суверенный рейтинг которых ниже "ВВ-" международного рейтингового агентства Standard &amp; Poor’s или рейтинг аналогичного уровня одного из других международных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международными финансовыми организациями, имеющими долговой рейтинг ниже "В-" международного рейтингового агентства Standard &amp; Poor’s или рейтинг аналогичного уровня одного из других международных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организациями-нерезидентами Республики Казахстан, имеющими долговой рейтинг ниже "ВВ-" международного рейтингового агентства Standard &amp; Poor’s или рейтинг аналогичного уровня одного из других международных рейтинговых агентств, и организациями-нерезидентами Республики Казахстан, не имеющими соответствующей рейтинговой оценки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V группу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рисковые активы: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форма заполняется в соответствии с пояснением по заполнению формы, предназначенной для сбора административных данных "Отчет о расшифровке активов, взвешенных с учетом кредитного риска" согласно Приложению к Приложению 3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219.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219</w:t>
            </w:r>
          </w:p>
        </w:tc>
      </w:tr>
    </w:tbl>
    <w:bookmarkStart w:name="z8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расшифровке активов, взвешенных с учетом кредитного риска</w:t>
      </w:r>
      <w:r>
        <w:br/>
      </w:r>
      <w:r>
        <w:rPr>
          <w:rFonts w:ascii="Times New Roman"/>
          <w:b/>
          <w:i w:val="false"/>
          <w:color w:val="000000"/>
        </w:rPr>
        <w:t>(индекс – 2 - RA, периодичность – ежемесячная)</w:t>
      </w:r>
    </w:p>
    <w:bookmarkEnd w:id="34"/>
    <w:bookmarkStart w:name="z8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административных данных "Отчет о расшифровке активов, взвешенных с учетом кредитного риска (далее – Форма).</w:t>
      </w:r>
    </w:p>
    <w:bookmarkEnd w:id="36"/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почте"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38"/>
    <w:bookmarkStart w:name="z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 и исполнитель.</w:t>
      </w:r>
    </w:p>
    <w:bookmarkEnd w:id="39"/>
    <w:bookmarkStart w:name="z8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0"/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сумма активов, подлежащих взвешиванию по степени кредитного риска.</w:t>
      </w:r>
    </w:p>
    <w:bookmarkEnd w:id="41"/>
    <w:bookmarkStart w:name="z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степень риска в процентах для каждой группы активов.</w:t>
      </w:r>
    </w:p>
    <w:bookmarkEnd w:id="42"/>
    <w:bookmarkStart w:name="z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указывается сумма активов, указанная в графе 3, умноженная на степень риска в процентах (графа 4).</w:t>
      </w:r>
    </w:p>
    <w:bookmarkEnd w:id="43"/>
    <w:bookmarkStart w:name="z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отсутствии сведений Форма представляется с нулевыми остатками.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219</w:t>
            </w:r>
          </w:p>
        </w:tc>
      </w:tr>
    </w:tbl>
    <w:bookmarkStart w:name="z9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о выполнении пруденциальных нормативов Национальным оператором почты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4 в соответствии с постановлением Правления Национального Банка РК от 25.12.2023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отчетности о выполнении пруденциальных нормативов Национальным оператором почты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почте"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представления отчетности о выполнении пруденциальных нормативов Национальным оператором почты в Национальный Банк Республики Казахстан.</w:t>
      </w:r>
    </w:p>
    <w:bookmarkEnd w:id="46"/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о выполнении пруденциальных нормативов Национальным оператором почты представляется в Национальный Банк Республики Казахстан в электронном формате посредством автоматизированной информационной подсистемы.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о выполнении пруденциальных нормативов, подписанная руководителем или лицом, на которое возложена функция по подписанию отчета, а также физическим лицом посредством электронной цифровой подписи, хранится в электронном формате.</w:t>
      </w:r>
    </w:p>
    <w:bookmarkEnd w:id="48"/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данных в отчетности обеспечивается руководителем, или лицом, на которое возложена функция по подписанию отчета.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