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d0d" w14:textId="09c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226. Зарегистрировано в Министерстве юстиции Республики Казахстан 6 декабря 2019 года № 19709.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ломбардов (далее - Правила) разработаны в соответствии 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микрофинансовой деятельности" (далее - Закон) и определяют порядок организации деятельности ломбардов.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понятия, указанные в Законе, а также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именная сохранная квитанция - документ, который выдается ломбардом при заключении договора хранения вещи, содержащий сведения о находящейся на хранении вещи и обязанности ломбарда по хранению вещи в течение трех месяцев по истечении срока именной сохранной квитанции;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поклажедатель - физическое лицо, которое передает ломбарду вещь на хранение в соответствии с условиями именной сохранной квитанции;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залоговый билет - документ, который выдается ломбардом при оформлении микрокредита, содержащий сведения о предмете залога и условиях предоставления микрокредита;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залога - движимое имущество, предназначенное для личного пользования, обеспечивающее исполнение обязательства по погашению микрокредита;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невостребованная вещь - вещь, которая находится на хранении в ломбарде и не истребована поклажедателем по истечении срока именной сохранной квитанции.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Ломбард: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Законом;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о предоставлении микрокредита и залоге вещей в ломбарде путем выдачи залогового билета и получения согласия заемщика на: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нем в кредитное бюро (за исключением кредитного бюро с государственным участием) и в органы внутренних дел;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кредитного отчета получателю кредитного отчета и органам внутренних дел;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на территории ломбарда условия для хранения вещей, обеспечивающие их сохранность и исключающие доступ к ним посторонних лиц;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хранит предмет залога не менее 30 (тридцати) календарных дней после дня истечения срока погашения микрокредита;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хранит невостребованную вещь в течение трех месяцев после истечения срока именной сохранной квитанции;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немедленно сообщает заемщику о возникновении угрозы утраты либо повреждения предмета залога;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немедленно возвращает предмет залога в соответствии с залоговым билетом после выполнения заемщиком своих обязательств перед ломбардом.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21.02.2022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Ломбарду не допускается принятие в залог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12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наградах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2014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от 2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недвижимого имущества;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вещей, изъятых из оборота и ограниченных в обороте;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имущества, обремененного правами третьих лиц;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имущества, которое поступит в собственность залогодателя в будущем;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скоропортящегося сырья, продуктов питания;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одежды, обуви, белья, постельных принадлежностей, кухонной и столовой утвари, находившихся в употреблении, за исключением меховой и другой ценной одежды, столовых сервизов, предметов, сделанных из драгоценных металлов, а также имеющих художественную ценность;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детских принадлежностей;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транспортных средств, специально предназначенных для передвижения инвалидов, технических вспомогательных (компенсаторных) средств и специальных средств передвижения инвалидов;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международных и государственных призов, государственных орденов, медалей и нагрудных знаков к почетным званиям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цельных и комплектных ювелирных изделий, содержащих драгоценные металлы и драгоценные камни, как лом ювелирных изделий.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хранения вещей в ломбарде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хранения вещи в ломбарде оформляется выдачей ломбардом именной сохранной квитанции.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Ломбард самостоятельно разрабатывает форму именной сохранной квитанции, которая содержит следующие сведения: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 и фактическое место нахождения ломбарда;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поклажедателя, дата рождения, гражданство, адрес регистрации, фактического проживания, индивидуальный идентификационный номер, данные документа, удостоверяющего личность поклажедателя;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классификация вещи в соответствии со следующими категориями: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 другие изделия из драгоценных металлов и драгоценных камней;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бижутерия, монеты, недрагоценные металлы и изделия из них;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электротехническое оборудование;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сотовой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произведения искусства, предметы коллекционирования и антиквариат;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вещей, определяемые в соответствии с внутренними документами ломбарда;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подробное описание (в зависимости от вещи: серийный номер, модель, состояние, дата изготовления, вес, цвет, размеры и другие индивидуальные признаки) вещи;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трехмесячный срок хранения невостребованной вещи по истечении срока именной сохранной квитанции;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платы за хранение и иных причитающихся ломбарду платежей;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оценочная стоимость вещи;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 поклажедателя на получение от ломбарда суммы от продажи вещи за вычетом платы за хранение и иных причитающихся ломбарду платежей;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обязанность ломбарда по страхованию вещи в пользу поклажедателя за свой счет, в размере ее оценочной стоимости;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условия и место хранения вещи.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трехмесячного срока хранения невостребованной вещи и до дня продажи вещи ломбард не ухудшает условия хранения вещи.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обеспечению безопасности и технической укрепленности помещений ломбардов. Противодействие обороту в ломбардах незаконно добытых вещей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Помещение ломбарда состоит из операционной кассы, места для хранения вещей (изолированного помещения с закрывающейся на замок дверью) и зоны обслуживания клиентов.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Устройство места хранения вещей соответствует следующему: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 кирпичные либо, не уступающие по прочности кирпичным стенам;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входная дверь бронированная или металлическая, обеспечивающая защиту от проникновения в хранилище;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металлические решетки на окнах (при их наличии);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пожарной сигнализации.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хранения вещей располагается в операционной кассе либо в отдельном помещении.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Агентства РК по регулированию и развитию финансового рынка от 24.03.2020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если деятельность ломбарда связана исключительно с предоставлением микрокредитов под залог движимого имущества, при котором заложенное имущество остается во владении и пользовании залогодателя, наличие места для хранения вещей не требуется.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устройство места для хранения вещей ломбарда, расположенного в торговых, развлекательных комплексах и иных зданиях, имеющих систему защиты для предотвращения несанкционированного доступа в здание включая охрану и устройства охранной сигнализации, без соблюдения требований подпунктов 1), 2) и 3) пункта 8-1 Правил в соответствии с внутренними документами ломбарда.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постановлением Правления Агентства РК по регулированию и развитию финансового рынка от 03.08.2020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Помещение ломбарда оснащается: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системами видеонаблюдения с функцией хранения записи не менее 30 (тридцати) суток;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охранной сигнализацией и пультом экстренного вызова, с выводом сигнала на пункт централизованной охраны частной охранной организации, а в случае отсутствия в населенных пунктах частной охранной организации оборудуется сигнализацией, имеющей запасной источник электропитания и возможность передачи сигнала тревоги на мобильный телефон руководителя или владельца ломбарда.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Ломбард информирует кредитное бюро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Казахстан", об изменениях или получении любых данных в отношении заемщика, а также предоставляет в кредитное бюро сведения о залоговом имуществе и имуществе, подлежащем реализации во внесудебном порядке, в соответствии подпунктами 3) и 4) пункта 6 Правил.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имуществе, подлежащем реализации во внесудебном порядке, предоставляются ломбардом в кредитное бюро не позднее пятнадцати календарных дней до даты проведения торгов.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регистрации случаев уголовных правонарушений против собственности органы внутренних дел направляют в ломбарды сведения о похищенных вещах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с приложением их фотоизображений (при наличии).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вещь, предоставленная в залог, соответствует описанию похищенной вещи, ломбард незамедлительно сообщает о данном факте в органы внутренних дел.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первой настоящего пункта не распространяются на случаи уголовных правонарушений, объектом которых являются вещи,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