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52aa" w14:textId="4115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28 ноября 2019 года № 11-1-4/631. Зарегистрирован в Министерстве юстиции Республики Казахстан 5 декабря 2019 года № 19700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специальном инвестиционном </w:t>
      </w:r>
      <w:r>
        <w:rPr>
          <w:rFonts w:ascii="Times New Roman"/>
          <w:b w:val="false"/>
          <w:i w:val="false"/>
          <w:color w:val="000000"/>
          <w:sz w:val="28"/>
        </w:rPr>
        <w:t>контракте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не достижения Сторонами согласия в течение двух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"Астана"/ Международном арбитражном центре Международного финансового центра "Астана"/ судебных органах Республики Казахстан, а также в арбитражах, определяемых соглашением сторон.";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специального инвестиционного контракта применяется действующее право Международного финансового центра "Астана"/ право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14800, опубликован 22 февраля 2017 года в Эталонном контрольном банке нормативных правовых актов Республики Казахстан) следующее изменение: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предоставление инвестиционных преференций в рамках реализации специального инвестиционного проекта,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Правовой департамент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- Первый заместитель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предоставление инвестиционных преференций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специального инвестиционного проекта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лица), являющийся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(участником специальной экономической зоны или владельцем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свободного склада, либо юридическим лицом, заключившим соглашение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сборке моторных транспортных средств), направляет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настоящую заявку на предоставление инвестиционных преференций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реализации специального инвестиционного проекта.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права, подлежащего применению к заключаемому специальному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инвестиционному контракту, прошу указать: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(выбрать один из видов предлагаемого права: действующее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финансового центра "Астана" / право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удостоверении личности) 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 печать (при наличии))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